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F03D8" w14:textId="51D569AD" w:rsidR="00826F70" w:rsidRDefault="00826F70" w:rsidP="006C24CE">
      <w:pPr>
        <w:spacing w:after="0" w:line="280" w:lineRule="exact"/>
        <w:contextualSpacing/>
        <w:rPr>
          <w:rFonts w:ascii="Georgia" w:eastAsia="Times New Roman" w:hAnsi="Georgia" w:cs="Calibri"/>
          <w:b/>
          <w:bCs/>
          <w:sz w:val="20"/>
          <w:szCs w:val="20"/>
        </w:rPr>
      </w:pPr>
      <w:r>
        <w:rPr>
          <w:rFonts w:ascii="Georgia" w:eastAsia="Times New Roman" w:hAnsi="Georgia" w:cs="Calibri"/>
          <w:b/>
          <w:bCs/>
          <w:sz w:val="20"/>
          <w:szCs w:val="20"/>
        </w:rPr>
        <w:t>The Myth of the Machine</w:t>
      </w:r>
    </w:p>
    <w:p w14:paraId="0343FE46" w14:textId="6A419F03" w:rsidR="00826F70" w:rsidRDefault="00826F70" w:rsidP="006C24CE">
      <w:pPr>
        <w:spacing w:after="0" w:line="280" w:lineRule="exact"/>
        <w:contextualSpacing/>
        <w:rPr>
          <w:rFonts w:ascii="Georgia" w:eastAsia="Times New Roman" w:hAnsi="Georgia" w:cs="Calibri"/>
          <w:b/>
          <w:bCs/>
          <w:sz w:val="20"/>
          <w:szCs w:val="20"/>
        </w:rPr>
      </w:pPr>
      <w:r>
        <w:rPr>
          <w:rFonts w:ascii="Georgia" w:eastAsia="Times New Roman" w:hAnsi="Georgia" w:cs="Calibri"/>
          <w:b/>
          <w:bCs/>
          <w:sz w:val="20"/>
          <w:szCs w:val="20"/>
        </w:rPr>
        <w:t>July 2020</w:t>
      </w:r>
    </w:p>
    <w:p w14:paraId="727E2E46" w14:textId="403B2CE2" w:rsidR="00826F70" w:rsidRDefault="00826F70" w:rsidP="006C24CE">
      <w:pPr>
        <w:spacing w:after="0" w:line="280" w:lineRule="exact"/>
        <w:contextualSpacing/>
        <w:rPr>
          <w:rFonts w:ascii="Georgia" w:eastAsia="Times New Roman" w:hAnsi="Georgia" w:cs="Calibri"/>
          <w:b/>
          <w:bCs/>
          <w:sz w:val="20"/>
          <w:szCs w:val="20"/>
        </w:rPr>
      </w:pPr>
      <w:r>
        <w:rPr>
          <w:rFonts w:ascii="Georgia" w:eastAsia="Times New Roman" w:hAnsi="Georgia" w:cs="Calibri"/>
          <w:b/>
          <w:bCs/>
          <w:sz w:val="20"/>
          <w:szCs w:val="20"/>
        </w:rPr>
        <w:t>By Mike Bentley</w:t>
      </w:r>
    </w:p>
    <w:p w14:paraId="70B1A0B0" w14:textId="77777777" w:rsidR="00826F70" w:rsidRDefault="00826F70" w:rsidP="006C24CE">
      <w:pPr>
        <w:spacing w:after="0" w:line="280" w:lineRule="exact"/>
        <w:contextualSpacing/>
        <w:rPr>
          <w:rFonts w:ascii="Georgia" w:eastAsia="Times New Roman" w:hAnsi="Georgia" w:cs="Calibri"/>
          <w:b/>
          <w:bCs/>
          <w:sz w:val="20"/>
          <w:szCs w:val="20"/>
        </w:rPr>
      </w:pPr>
    </w:p>
    <w:p w14:paraId="08E67D86" w14:textId="24732726" w:rsidR="00826F70" w:rsidRPr="00D363E6" w:rsidRDefault="00826F70" w:rsidP="006C24CE">
      <w:pPr>
        <w:spacing w:after="0" w:line="280" w:lineRule="exact"/>
        <w:contextualSpacing/>
        <w:rPr>
          <w:rFonts w:ascii="Georgia" w:eastAsia="Times New Roman" w:hAnsi="Georgia" w:cs="Calibri"/>
          <w:b/>
          <w:bCs/>
          <w:sz w:val="20"/>
          <w:szCs w:val="20"/>
        </w:rPr>
      </w:pPr>
      <w:r w:rsidRPr="00D363E6">
        <w:rPr>
          <w:rFonts w:ascii="Georgia" w:eastAsia="Times New Roman" w:hAnsi="Georgia" w:cs="Calibri"/>
          <w:b/>
          <w:bCs/>
          <w:sz w:val="20"/>
          <w:szCs w:val="20"/>
        </w:rPr>
        <w:t>Tiebreakers</w:t>
      </w:r>
    </w:p>
    <w:p w14:paraId="0D6A2A44" w14:textId="77777777" w:rsidR="00826F70" w:rsidRDefault="00826F70" w:rsidP="006C24CE">
      <w:pPr>
        <w:spacing w:after="0" w:line="280" w:lineRule="exact"/>
        <w:contextualSpacing/>
        <w:rPr>
          <w:rFonts w:ascii="Georgia" w:eastAsia="Times New Roman" w:hAnsi="Georgia" w:cs="Calibri"/>
          <w:sz w:val="20"/>
          <w:szCs w:val="20"/>
        </w:rPr>
      </w:pPr>
    </w:p>
    <w:p w14:paraId="3CE4291A" w14:textId="77777777" w:rsidR="00826F70" w:rsidRPr="00B94C75" w:rsidRDefault="00826F70" w:rsidP="006C24CE">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 xml:space="preserve">1. </w:t>
      </w:r>
      <w:r w:rsidRPr="00B94C75">
        <w:rPr>
          <w:rFonts w:ascii="Georgia" w:eastAsia="Times New Roman" w:hAnsi="Georgia" w:cs="Calibri"/>
          <w:b/>
          <w:bCs/>
          <w:color w:val="1F3864" w:themeColor="accent1" w:themeShade="80"/>
          <w:sz w:val="20"/>
          <w:szCs w:val="20"/>
        </w:rPr>
        <w:t xml:space="preserve">A website devoted to </w:t>
      </w:r>
      <w:r>
        <w:rPr>
          <w:rFonts w:ascii="Georgia" w:eastAsia="Times New Roman" w:hAnsi="Georgia" w:cs="Calibri"/>
          <w:b/>
          <w:bCs/>
          <w:color w:val="1F3864" w:themeColor="accent1" w:themeShade="80"/>
          <w:sz w:val="20"/>
          <w:szCs w:val="20"/>
        </w:rPr>
        <w:t>software for this technology</w:t>
      </w:r>
      <w:r w:rsidRPr="00B94C75">
        <w:rPr>
          <w:rFonts w:ascii="Georgia" w:eastAsia="Times New Roman" w:hAnsi="Georgia" w:cs="Calibri"/>
          <w:b/>
          <w:bCs/>
          <w:color w:val="1F3864" w:themeColor="accent1" w:themeShade="80"/>
          <w:sz w:val="20"/>
          <w:szCs w:val="20"/>
        </w:rPr>
        <w:t xml:space="preserve">, dating from 1996, offered one of its 2018 Program of the Year </w:t>
      </w:r>
      <w:r w:rsidRPr="00B94C75">
        <w:rPr>
          <w:rFonts w:ascii="Georgia" w:eastAsia="Times New Roman" w:hAnsi="Georgia" w:cs="Calibri"/>
          <w:b/>
          <w:color w:val="1F3864" w:themeColor="accent1" w:themeShade="80"/>
          <w:sz w:val="20"/>
          <w:szCs w:val="20"/>
        </w:rPr>
        <w:t>award</w:t>
      </w:r>
      <w:r>
        <w:rPr>
          <w:rFonts w:ascii="Georgia" w:eastAsia="Times New Roman" w:hAnsi="Georgia" w:cs="Calibri"/>
          <w:b/>
          <w:color w:val="1F3864" w:themeColor="accent1" w:themeShade="80"/>
          <w:sz w:val="20"/>
          <w:szCs w:val="20"/>
        </w:rPr>
        <w:t>s</w:t>
      </w:r>
      <w:r w:rsidRPr="00B94C75">
        <w:rPr>
          <w:rFonts w:ascii="Georgia" w:eastAsia="Times New Roman" w:hAnsi="Georgia" w:cs="Calibri"/>
          <w:b/>
          <w:bCs/>
          <w:color w:val="1F3864" w:themeColor="accent1" w:themeShade="80"/>
          <w:sz w:val="20"/>
          <w:szCs w:val="20"/>
        </w:rPr>
        <w:t xml:space="preserve"> to </w:t>
      </w:r>
      <w:r w:rsidRPr="00B94C75">
        <w:rPr>
          <w:rFonts w:ascii="Georgia" w:eastAsia="Times New Roman" w:hAnsi="Georgia" w:cs="Calibri"/>
          <w:b/>
          <w:bCs/>
          <w:i/>
          <w:iCs/>
          <w:color w:val="1F3864" w:themeColor="accent1" w:themeShade="80"/>
          <w:sz w:val="20"/>
          <w:szCs w:val="20"/>
        </w:rPr>
        <w:t>Snowball Struggle</w:t>
      </w:r>
      <w:r w:rsidRPr="00B94C75">
        <w:rPr>
          <w:rFonts w:ascii="Georgia" w:eastAsia="Times New Roman" w:hAnsi="Georgia" w:cs="Calibri"/>
          <w:b/>
          <w:bCs/>
          <w:color w:val="1F3864" w:themeColor="accent1" w:themeShade="80"/>
          <w:sz w:val="20"/>
          <w:szCs w:val="20"/>
        </w:rPr>
        <w:t xml:space="preserve">. The hacking group Cemetech wrote software such as Doors CS for </w:t>
      </w:r>
      <w:r>
        <w:rPr>
          <w:rFonts w:ascii="Georgia" w:eastAsia="Times New Roman" w:hAnsi="Georgia" w:cs="Calibri"/>
          <w:b/>
          <w:bCs/>
          <w:color w:val="1F3864" w:themeColor="accent1" w:themeShade="80"/>
          <w:sz w:val="20"/>
          <w:szCs w:val="20"/>
        </w:rPr>
        <w:t>this technology</w:t>
      </w:r>
      <w:r w:rsidRPr="00B94C75">
        <w:rPr>
          <w:rFonts w:ascii="Georgia" w:eastAsia="Times New Roman" w:hAnsi="Georgia" w:cs="Calibri"/>
          <w:b/>
          <w:bCs/>
          <w:color w:val="1F3864" w:themeColor="accent1" w:themeShade="80"/>
          <w:sz w:val="20"/>
          <w:szCs w:val="20"/>
        </w:rPr>
        <w:t xml:space="preserve">. The RPL programming language was designed for </w:t>
      </w:r>
      <w:r>
        <w:rPr>
          <w:rFonts w:ascii="Georgia" w:eastAsia="Times New Roman" w:hAnsi="Georgia" w:cs="Calibri"/>
          <w:b/>
          <w:bCs/>
          <w:color w:val="1F3864" w:themeColor="accent1" w:themeShade="80"/>
          <w:sz w:val="20"/>
          <w:szCs w:val="20"/>
        </w:rPr>
        <w:t>use in this tech</w:t>
      </w:r>
      <w:r w:rsidRPr="00B94C75">
        <w:rPr>
          <w:rFonts w:ascii="Georgia" w:eastAsia="Times New Roman" w:hAnsi="Georgia" w:cs="Calibri"/>
          <w:b/>
          <w:bCs/>
          <w:color w:val="1F3864" w:themeColor="accent1" w:themeShade="80"/>
          <w:sz w:val="20"/>
          <w:szCs w:val="20"/>
        </w:rPr>
        <w:t xml:space="preserve">. </w:t>
      </w:r>
      <w:r w:rsidRPr="00A145F0">
        <w:rPr>
          <w:rFonts w:ascii="Georgia" w:eastAsia="Times New Roman" w:hAnsi="Georgia" w:cs="Calibri"/>
          <w:b/>
          <w:bCs/>
          <w:color w:val="1F3864" w:themeColor="accent1" w:themeShade="80"/>
          <w:sz w:val="20"/>
          <w:szCs w:val="20"/>
        </w:rPr>
        <w:t xml:space="preserve">A 1986 policy in Connecticut opened the floodgates for makers </w:t>
      </w:r>
      <w:r>
        <w:rPr>
          <w:rFonts w:ascii="Georgia" w:eastAsia="Times New Roman" w:hAnsi="Georgia" w:cs="Calibri"/>
          <w:b/>
          <w:bCs/>
          <w:color w:val="1F3864" w:themeColor="accent1" w:themeShade="80"/>
          <w:sz w:val="20"/>
          <w:szCs w:val="20"/>
        </w:rPr>
        <w:t>of this tech</w:t>
      </w:r>
      <w:r w:rsidRPr="00A145F0">
        <w:rPr>
          <w:rFonts w:ascii="Georgia" w:eastAsia="Times New Roman" w:hAnsi="Georgia" w:cs="Calibri"/>
          <w:b/>
          <w:bCs/>
          <w:color w:val="1F3864" w:themeColor="accent1" w:themeShade="80"/>
          <w:sz w:val="20"/>
          <w:szCs w:val="20"/>
        </w:rPr>
        <w:t xml:space="preserve">. </w:t>
      </w:r>
      <w:r w:rsidRPr="00B94C75">
        <w:rPr>
          <w:rFonts w:ascii="Georgia" w:eastAsia="Times New Roman" w:hAnsi="Georgia" w:cs="Calibri"/>
          <w:b/>
          <w:bCs/>
          <w:color w:val="1F3864" w:themeColor="accent1" w:themeShade="80"/>
          <w:sz w:val="20"/>
          <w:szCs w:val="20"/>
        </w:rPr>
        <w:t xml:space="preserve">A custom CPU designed for </w:t>
      </w:r>
      <w:r>
        <w:rPr>
          <w:rFonts w:ascii="Georgia" w:eastAsia="Times New Roman" w:hAnsi="Georgia" w:cs="Calibri"/>
          <w:b/>
          <w:bCs/>
          <w:color w:val="1F3864" w:themeColor="accent1" w:themeShade="80"/>
          <w:sz w:val="20"/>
          <w:szCs w:val="20"/>
        </w:rPr>
        <w:t xml:space="preserve">this tech </w:t>
      </w:r>
      <w:r w:rsidRPr="00B94C75">
        <w:rPr>
          <w:rFonts w:ascii="Georgia" w:eastAsia="Times New Roman" w:hAnsi="Georgia" w:cs="Calibri"/>
          <w:b/>
          <w:bCs/>
          <w:color w:val="1F3864" w:themeColor="accent1" w:themeShade="80"/>
          <w:sz w:val="20"/>
          <w:szCs w:val="20"/>
        </w:rPr>
        <w:t>unusually had 56-bit registers to optimize BCD operations and was manufactured by</w:t>
      </w:r>
      <w:r w:rsidRPr="00A145F0">
        <w:rPr>
          <w:rFonts w:ascii="Georgia" w:eastAsia="Times New Roman" w:hAnsi="Georgia" w:cs="Calibri"/>
          <w:b/>
          <w:bCs/>
          <w:color w:val="1F3864" w:themeColor="accent1" w:themeShade="80"/>
          <w:sz w:val="20"/>
          <w:szCs w:val="20"/>
        </w:rPr>
        <w:t xml:space="preserve"> (</w:t>
      </w:r>
      <w:r w:rsidRPr="00A145F0">
        <w:rPr>
          <w:rFonts w:ascii="Segoe UI Emoji" w:eastAsia="Times New Roman" w:hAnsi="Segoe UI Emoji" w:cs="Segoe UI Emoji"/>
          <w:b/>
          <w:bCs/>
          <w:color w:val="1F3864" w:themeColor="accent1" w:themeShade="80"/>
          <w:sz w:val="20"/>
          <w:szCs w:val="20"/>
        </w:rPr>
        <w:t>💾</w:t>
      </w:r>
      <w:r w:rsidRPr="00A145F0">
        <w:rPr>
          <w:rFonts w:ascii="Georgia" w:eastAsia="Times New Roman" w:hAnsi="Georgia" w:cs="Calibri"/>
          <w:b/>
          <w:bCs/>
          <w:color w:val="1F3864" w:themeColor="accent1" w:themeShade="80"/>
          <w:sz w:val="20"/>
          <w:szCs w:val="20"/>
        </w:rPr>
        <w:t>)</w:t>
      </w:r>
      <w:r w:rsidRPr="00B94C75">
        <w:rPr>
          <w:rFonts w:ascii="Georgia" w:eastAsia="Times New Roman" w:hAnsi="Georgia" w:cs="Calibri"/>
          <w:b/>
          <w:bCs/>
          <w:sz w:val="20"/>
          <w:szCs w:val="20"/>
        </w:rPr>
        <w:t xml:space="preserve"> HP. One of these devices had a secret command in the form of "Send (9prgmXXX" to run programs written in Z80 Assembly. In 2020, one company that makes these devices released new firmware that prevents sideloading to reduce cheating; newer versions of these devices have an "Exam Mode." For 10 points,</w:t>
      </w:r>
      <w:r w:rsidRPr="00A145F0">
        <w:rPr>
          <w:rFonts w:ascii="Georgia" w:eastAsia="Times New Roman" w:hAnsi="Georgia" w:cs="Calibri"/>
          <w:b/>
          <w:bCs/>
          <w:sz w:val="20"/>
          <w:szCs w:val="20"/>
        </w:rPr>
        <w:t xml:space="preserve"> (*)</w:t>
      </w:r>
      <w:r>
        <w:rPr>
          <w:rFonts w:ascii="Georgia" w:eastAsia="Times New Roman" w:hAnsi="Georgia" w:cs="Calibri"/>
          <w:sz w:val="20"/>
          <w:szCs w:val="20"/>
        </w:rPr>
        <w:t xml:space="preserve"> </w:t>
      </w:r>
      <w:r w:rsidRPr="00B94C75">
        <w:rPr>
          <w:rFonts w:ascii="Georgia" w:eastAsia="Times New Roman" w:hAnsi="Georgia" w:cs="Calibri"/>
          <w:sz w:val="20"/>
          <w:szCs w:val="20"/>
        </w:rPr>
        <w:t>name these devices exemplified by the TI-84.</w:t>
      </w:r>
    </w:p>
    <w:p w14:paraId="18099F58" w14:textId="77777777" w:rsidR="00826F70" w:rsidRPr="00B94C75" w:rsidRDefault="00826F70" w:rsidP="006C24CE">
      <w:pPr>
        <w:spacing w:after="0" w:line="280" w:lineRule="exact"/>
        <w:contextualSpacing/>
        <w:rPr>
          <w:rFonts w:ascii="Georgia" w:eastAsia="Times New Roman" w:hAnsi="Georgia" w:cs="Calibri"/>
          <w:sz w:val="20"/>
          <w:szCs w:val="20"/>
        </w:rPr>
      </w:pPr>
      <w:r w:rsidRPr="00B94C75">
        <w:rPr>
          <w:rFonts w:ascii="Georgia" w:eastAsia="Times New Roman" w:hAnsi="Georgia" w:cs="Calibri"/>
          <w:sz w:val="20"/>
          <w:szCs w:val="20"/>
        </w:rPr>
        <w:t xml:space="preserve">ANSWER: </w:t>
      </w:r>
      <w:r w:rsidRPr="00B94C75">
        <w:rPr>
          <w:rFonts w:ascii="Georgia" w:eastAsia="Times New Roman" w:hAnsi="Georgia" w:cs="Calibri"/>
          <w:b/>
          <w:bCs/>
          <w:sz w:val="20"/>
          <w:szCs w:val="20"/>
          <w:u w:val="single"/>
        </w:rPr>
        <w:t>graphing calculator</w:t>
      </w:r>
      <w:r w:rsidRPr="00B94C75">
        <w:rPr>
          <w:rFonts w:ascii="Georgia" w:eastAsia="Times New Roman" w:hAnsi="Georgia" w:cs="Calibri"/>
          <w:sz w:val="20"/>
          <w:szCs w:val="20"/>
        </w:rPr>
        <w:t xml:space="preserve"> [anti-prompt on answers like </w:t>
      </w:r>
      <w:r w:rsidRPr="00B94C75">
        <w:rPr>
          <w:rFonts w:ascii="Georgia" w:eastAsia="Times New Roman" w:hAnsi="Georgia" w:cs="Calibri"/>
          <w:sz w:val="20"/>
          <w:szCs w:val="20"/>
          <w:u w:val="single"/>
        </w:rPr>
        <w:t>TI-83</w:t>
      </w:r>
      <w:r w:rsidRPr="00B94C75">
        <w:rPr>
          <w:rFonts w:ascii="Georgia" w:eastAsia="Times New Roman" w:hAnsi="Georgia" w:cs="Calibri"/>
          <w:sz w:val="20"/>
          <w:szCs w:val="20"/>
        </w:rPr>
        <w:t xml:space="preserve"> or </w:t>
      </w:r>
      <w:r w:rsidRPr="00B94C75">
        <w:rPr>
          <w:rFonts w:ascii="Georgia" w:eastAsia="Times New Roman" w:hAnsi="Georgia" w:cs="Calibri"/>
          <w:sz w:val="20"/>
          <w:szCs w:val="20"/>
          <w:u w:val="single"/>
        </w:rPr>
        <w:t>TI-84</w:t>
      </w:r>
      <w:r w:rsidRPr="00B94C75">
        <w:rPr>
          <w:rFonts w:ascii="Georgia" w:eastAsia="Times New Roman" w:hAnsi="Georgia" w:cs="Calibri"/>
          <w:sz w:val="20"/>
          <w:szCs w:val="20"/>
        </w:rPr>
        <w:t xml:space="preserve">; prompt on </w:t>
      </w:r>
      <w:r w:rsidRPr="00B94C75">
        <w:rPr>
          <w:rFonts w:ascii="Georgia" w:eastAsia="Times New Roman" w:hAnsi="Georgia" w:cs="Calibri"/>
          <w:sz w:val="20"/>
          <w:szCs w:val="20"/>
          <w:u w:val="single"/>
        </w:rPr>
        <w:t>calculator</w:t>
      </w:r>
      <w:r w:rsidRPr="00B94C75">
        <w:rPr>
          <w:rFonts w:ascii="Georgia" w:eastAsia="Times New Roman" w:hAnsi="Georgia" w:cs="Calibri"/>
          <w:sz w:val="20"/>
          <w:szCs w:val="20"/>
        </w:rPr>
        <w:t>]</w:t>
      </w:r>
    </w:p>
    <w:p w14:paraId="44329EBA" w14:textId="77777777" w:rsidR="00826F70" w:rsidRDefault="00826F70" w:rsidP="006C24CE">
      <w:pPr>
        <w:spacing w:after="0" w:line="280" w:lineRule="exact"/>
        <w:contextualSpacing/>
        <w:rPr>
          <w:rFonts w:ascii="Georgia" w:eastAsia="Times New Roman" w:hAnsi="Georgia" w:cs="Calibri"/>
          <w:sz w:val="20"/>
          <w:szCs w:val="20"/>
        </w:rPr>
      </w:pPr>
    </w:p>
    <w:p w14:paraId="65002268" w14:textId="77777777" w:rsidR="00826F70" w:rsidRPr="000B77FE" w:rsidRDefault="00826F70" w:rsidP="006C24CE">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2</w:t>
      </w:r>
      <w:r w:rsidRPr="000B77FE">
        <w:rPr>
          <w:rFonts w:ascii="Georgia" w:eastAsia="Times New Roman" w:hAnsi="Georgia" w:cs="Calibri"/>
          <w:b/>
          <w:bCs/>
          <w:color w:val="1F3864" w:themeColor="accent1" w:themeShade="80"/>
          <w:sz w:val="20"/>
          <w:szCs w:val="20"/>
        </w:rPr>
        <w:t xml:space="preserve">. Between 1988 and 2006 Karen Cavale edited a magazine for collectors of this brand. The man who created this brand </w:t>
      </w:r>
      <w:r>
        <w:rPr>
          <w:rFonts w:ascii="Georgia" w:eastAsia="Times New Roman" w:hAnsi="Georgia" w:cs="Calibri"/>
          <w:b/>
          <w:bCs/>
          <w:color w:val="1F3864" w:themeColor="accent1" w:themeShade="80"/>
          <w:sz w:val="20"/>
          <w:szCs w:val="20"/>
        </w:rPr>
        <w:t>considered</w:t>
      </w:r>
      <w:r w:rsidRPr="000B77FE">
        <w:rPr>
          <w:rFonts w:ascii="Georgia" w:eastAsia="Times New Roman" w:hAnsi="Georgia" w:cs="Calibri"/>
          <w:b/>
          <w:bCs/>
          <w:color w:val="1F3864" w:themeColor="accent1" w:themeShade="80"/>
          <w:sz w:val="20"/>
          <w:szCs w:val="20"/>
        </w:rPr>
        <w:t xml:space="preserve"> himself to be "the world's greatest swinger" and </w:t>
      </w:r>
      <w:r>
        <w:rPr>
          <w:rFonts w:ascii="Georgia" w:eastAsia="Times New Roman" w:hAnsi="Georgia" w:cs="Calibri"/>
          <w:b/>
          <w:bCs/>
          <w:color w:val="1F3864" w:themeColor="accent1" w:themeShade="80"/>
          <w:sz w:val="20"/>
          <w:szCs w:val="20"/>
        </w:rPr>
        <w:t>divorced</w:t>
      </w:r>
      <w:r w:rsidRPr="000B77FE">
        <w:rPr>
          <w:rFonts w:ascii="Georgia" w:eastAsia="Times New Roman" w:hAnsi="Georgia" w:cs="Calibri"/>
          <w:b/>
          <w:bCs/>
          <w:color w:val="1F3864" w:themeColor="accent1" w:themeShade="80"/>
          <w:sz w:val="20"/>
          <w:szCs w:val="20"/>
        </w:rPr>
        <w:t xml:space="preserve"> Zsa Zsa Gabor </w:t>
      </w:r>
      <w:r>
        <w:rPr>
          <w:rFonts w:ascii="Georgia" w:eastAsia="Times New Roman" w:hAnsi="Georgia" w:cs="Calibri"/>
          <w:b/>
          <w:bCs/>
          <w:color w:val="1F3864" w:themeColor="accent1" w:themeShade="80"/>
          <w:sz w:val="20"/>
          <w:szCs w:val="20"/>
        </w:rPr>
        <w:t>when Gabor</w:t>
      </w:r>
      <w:r w:rsidRPr="000B77FE">
        <w:rPr>
          <w:rFonts w:ascii="Georgia" w:eastAsia="Times New Roman" w:hAnsi="Georgia" w:cs="Calibri"/>
          <w:b/>
          <w:bCs/>
          <w:color w:val="1F3864" w:themeColor="accent1" w:themeShade="80"/>
          <w:sz w:val="20"/>
          <w:szCs w:val="20"/>
        </w:rPr>
        <w:t xml:space="preserve"> got sick of his "fur-lined sex dungeon." A successful rival to this brand was developed while Carter Bryant was still working at the company that </w:t>
      </w:r>
      <w:r>
        <w:rPr>
          <w:rFonts w:ascii="Georgia" w:eastAsia="Times New Roman" w:hAnsi="Georgia" w:cs="Calibri"/>
          <w:b/>
          <w:bCs/>
          <w:color w:val="1F3864" w:themeColor="accent1" w:themeShade="80"/>
          <w:sz w:val="20"/>
          <w:szCs w:val="20"/>
        </w:rPr>
        <w:t>owned</w:t>
      </w:r>
      <w:r w:rsidRPr="000B77FE">
        <w:rPr>
          <w:rFonts w:ascii="Georgia" w:eastAsia="Times New Roman" w:hAnsi="Georgia" w:cs="Calibri"/>
          <w:b/>
          <w:bCs/>
          <w:color w:val="1F3864" w:themeColor="accent1" w:themeShade="80"/>
          <w:sz w:val="20"/>
          <w:szCs w:val="20"/>
        </w:rPr>
        <w:t xml:space="preserve"> it, prompting a series of lawsuits against MGA. Psychiatrist Ernest Dichter pitched this brand as "well groomed." (</w:t>
      </w:r>
      <w:r w:rsidRPr="00E1524F">
        <w:rPr>
          <mc:AlternateContent>
            <mc:Choice Requires="w16se">
              <w:rFonts w:ascii="Georgia" w:eastAsia="Times New Roman" w:hAnsi="Georgia" w:cs="Calibri"/>
            </mc:Choice>
            <mc:Fallback>
              <w:rFonts w:ascii="Segoe UI Emoji" w:eastAsia="Segoe UI Emoji" w:hAnsi="Segoe UI Emoji" w:cs="Segoe UI Emoji"/>
            </mc:Fallback>
          </mc:AlternateContent>
          <w:color w:val="1F3864" w:themeColor="accent1" w:themeShade="80"/>
          <w:sz w:val="20"/>
          <w:szCs w:val="20"/>
        </w:rPr>
        <mc:AlternateContent>
          <mc:Choice Requires="w16se">
            <w16se:symEx w16se:font="Segoe UI Emoji" w16se:char="1F4BE"/>
          </mc:Choice>
          <mc:Fallback>
            <w:t>💾</w:t>
          </mc:Fallback>
        </mc:AlternateContent>
      </w:r>
      <w:r w:rsidRPr="000B77FE">
        <w:rPr>
          <w:rFonts w:ascii="Georgia" w:eastAsia="Times New Roman" w:hAnsi="Georgia" w:cs="Calibri"/>
          <w:b/>
          <w:bCs/>
          <w:color w:val="1F3864" w:themeColor="accent1" w:themeShade="80"/>
          <w:sz w:val="20"/>
          <w:szCs w:val="20"/>
        </w:rPr>
        <w:t>)</w:t>
      </w:r>
      <w:r w:rsidRPr="000B77FE">
        <w:rPr>
          <w:rFonts w:ascii="Georgia" w:eastAsia="Times New Roman" w:hAnsi="Georgia" w:cs="Calibri"/>
          <w:color w:val="1F3864" w:themeColor="accent1" w:themeShade="80"/>
          <w:sz w:val="20"/>
          <w:szCs w:val="20"/>
        </w:rPr>
        <w:t xml:space="preserve"> </w:t>
      </w:r>
      <w:r w:rsidRPr="000B77FE">
        <w:rPr>
          <w:rFonts w:ascii="Georgia" w:eastAsia="Times New Roman" w:hAnsi="Georgia" w:cs="Calibri"/>
          <w:b/>
          <w:bCs/>
          <w:sz w:val="20"/>
          <w:szCs w:val="20"/>
        </w:rPr>
        <w:t>Ruth Handler got the inspiration for this brand while visiting Switzerland where she encountered a German comic strip about a prostitute named Bild Lilli. A book on weight loss tied to this brand produced the notorious advice of "Don't Eat!" The company behind this toy engaged in a long legal dispute arguing that a rival called Bratz was an illegal copy. For 10 points,</w:t>
      </w:r>
      <w:r w:rsidRPr="00E1524F">
        <w:rPr>
          <w:rFonts w:ascii="Georgia" w:eastAsia="Times New Roman" w:hAnsi="Georgia" w:cs="Calibri"/>
          <w:b/>
          <w:bCs/>
          <w:sz w:val="20"/>
          <w:szCs w:val="20"/>
        </w:rPr>
        <w:t xml:space="preserve"> (*)</w:t>
      </w:r>
      <w:r w:rsidRPr="000B77FE">
        <w:rPr>
          <w:rFonts w:ascii="Georgia" w:eastAsia="Times New Roman" w:hAnsi="Georgia" w:cs="Calibri"/>
          <w:sz w:val="20"/>
          <w:szCs w:val="20"/>
        </w:rPr>
        <w:t xml:space="preserve"> name this fashion doll by Mattel.</w:t>
      </w:r>
    </w:p>
    <w:p w14:paraId="5134CBA5" w14:textId="77777777" w:rsidR="00826F70" w:rsidRDefault="00826F70" w:rsidP="006C24CE">
      <w:pPr>
        <w:spacing w:after="0" w:line="280" w:lineRule="exact"/>
        <w:contextualSpacing/>
        <w:rPr>
          <w:rFonts w:ascii="Georgia" w:eastAsia="Times New Roman" w:hAnsi="Georgia" w:cs="Calibri"/>
          <w:sz w:val="20"/>
          <w:szCs w:val="20"/>
        </w:rPr>
      </w:pPr>
      <w:r w:rsidRPr="000B77FE">
        <w:rPr>
          <w:rFonts w:ascii="Georgia" w:eastAsia="Times New Roman" w:hAnsi="Georgia" w:cs="Calibri"/>
          <w:sz w:val="20"/>
          <w:szCs w:val="20"/>
        </w:rPr>
        <w:t xml:space="preserve">ANSWER: </w:t>
      </w:r>
      <w:r w:rsidRPr="000B77FE">
        <w:rPr>
          <w:rFonts w:ascii="Georgia" w:eastAsia="Times New Roman" w:hAnsi="Georgia" w:cs="Calibri"/>
          <w:b/>
          <w:bCs/>
          <w:sz w:val="20"/>
          <w:szCs w:val="20"/>
          <w:u w:val="single"/>
        </w:rPr>
        <w:t>Barbie</w:t>
      </w:r>
      <w:r w:rsidRPr="000B77FE">
        <w:rPr>
          <w:rFonts w:ascii="Georgia" w:eastAsia="Times New Roman" w:hAnsi="Georgia" w:cs="Calibri"/>
          <w:sz w:val="20"/>
          <w:szCs w:val="20"/>
        </w:rPr>
        <w:t xml:space="preserve"> dolls [prompt on </w:t>
      </w:r>
      <w:r w:rsidRPr="000B77FE">
        <w:rPr>
          <w:rFonts w:ascii="Georgia" w:eastAsia="Times New Roman" w:hAnsi="Georgia" w:cs="Calibri"/>
          <w:sz w:val="20"/>
          <w:szCs w:val="20"/>
          <w:u w:val="single"/>
        </w:rPr>
        <w:t>Mattel</w:t>
      </w:r>
      <w:r w:rsidRPr="000B77FE">
        <w:rPr>
          <w:rFonts w:ascii="Georgia" w:eastAsia="Times New Roman" w:hAnsi="Georgia" w:cs="Calibri"/>
          <w:sz w:val="20"/>
          <w:szCs w:val="20"/>
        </w:rPr>
        <w:t>]</w:t>
      </w:r>
    </w:p>
    <w:p w14:paraId="717546F0" w14:textId="77777777" w:rsidR="00826F70" w:rsidRDefault="00826F70" w:rsidP="006C24CE">
      <w:pPr>
        <w:spacing w:after="0" w:line="280" w:lineRule="exact"/>
        <w:contextualSpacing/>
        <w:rPr>
          <w:rFonts w:ascii="Georgia" w:eastAsia="Times New Roman" w:hAnsi="Georgia" w:cs="Calibri"/>
          <w:sz w:val="20"/>
          <w:szCs w:val="20"/>
        </w:rPr>
      </w:pPr>
    </w:p>
    <w:p w14:paraId="3B2F68C3" w14:textId="77777777" w:rsidR="00826F70" w:rsidRPr="00933D12" w:rsidRDefault="00826F70" w:rsidP="006C24CE">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3</w:t>
      </w:r>
      <w:r w:rsidRPr="00124239">
        <w:rPr>
          <w:rFonts w:ascii="Georgia" w:eastAsia="Times New Roman" w:hAnsi="Georgia" w:cs="Calibri"/>
          <w:b/>
          <w:bCs/>
          <w:color w:val="1F3864" w:themeColor="accent1" w:themeShade="80"/>
          <w:sz w:val="20"/>
          <w:szCs w:val="20"/>
        </w:rPr>
        <w:t>. Description acceptable. This object was loaned to the Tokyo Museum of Science and Technology after being saved from a dumpster by the man who built it. This object, which hasn't been functional since at least 2002, originally had a stick wedged in it to secure a $75 Hitachi TV purchased at Walgreens by Al Alcorn. This object was once installed in a business that is today a comedy club called Rooster T. Feathers in Sunnyvale, California. This "fucking machine" broke after it got such heavy use that its (</w:t>
      </w:r>
      <w:r w:rsidRPr="00124239">
        <w:rPr>
          <w:rFonts w:ascii="Segoe UI Emoji" w:eastAsia="Times New Roman" w:hAnsi="Segoe UI Emoji" w:cs="Segoe UI Emoji"/>
          <w:b/>
          <w:bCs/>
          <w:color w:val="1F3864" w:themeColor="accent1" w:themeShade="80"/>
          <w:sz w:val="20"/>
          <w:szCs w:val="20"/>
        </w:rPr>
        <w:t>💾</w:t>
      </w:r>
      <w:r w:rsidRPr="00124239">
        <w:rPr>
          <w:rFonts w:ascii="Georgia" w:eastAsia="Times New Roman" w:hAnsi="Georgia" w:cs="Calibri"/>
          <w:b/>
          <w:bCs/>
          <w:color w:val="1F3864" w:themeColor="accent1" w:themeShade="80"/>
          <w:sz w:val="20"/>
          <w:szCs w:val="20"/>
        </w:rPr>
        <w:t>)</w:t>
      </w:r>
      <w:r w:rsidRPr="00124239">
        <w:rPr>
          <w:rFonts w:ascii="Georgia" w:eastAsia="Times New Roman" w:hAnsi="Georgia" w:cs="Calibri"/>
          <w:color w:val="1F3864" w:themeColor="accent1" w:themeShade="80"/>
          <w:sz w:val="20"/>
          <w:szCs w:val="20"/>
        </w:rPr>
        <w:t xml:space="preserve"> </w:t>
      </w:r>
      <w:r w:rsidRPr="00124239">
        <w:rPr>
          <w:rFonts w:ascii="Georgia" w:eastAsia="Times New Roman" w:hAnsi="Georgia" w:cs="Calibri"/>
          <w:b/>
          <w:bCs/>
          <w:sz w:val="20"/>
          <w:szCs w:val="20"/>
        </w:rPr>
        <w:t xml:space="preserve">coin slot malfunctioned. This object originally was positioned on a barrel in Andy Capp's Tavern, an establishment where the company that made it had earlier tested a version of </w:t>
      </w:r>
      <w:r w:rsidRPr="00124239">
        <w:rPr>
          <w:rFonts w:ascii="Georgia" w:eastAsia="Times New Roman" w:hAnsi="Georgia" w:cs="Calibri"/>
          <w:b/>
          <w:bCs/>
          <w:i/>
          <w:iCs/>
          <w:sz w:val="20"/>
          <w:szCs w:val="20"/>
        </w:rPr>
        <w:t>Computer Space</w:t>
      </w:r>
      <w:r w:rsidRPr="00124239">
        <w:rPr>
          <w:rFonts w:ascii="Georgia" w:eastAsia="Times New Roman" w:hAnsi="Georgia" w:cs="Calibri"/>
          <w:b/>
          <w:bCs/>
          <w:sz w:val="20"/>
          <w:szCs w:val="20"/>
        </w:rPr>
        <w:t>. For 10 points, (*)</w:t>
      </w:r>
      <w:r>
        <w:rPr>
          <w:rFonts w:ascii="Georgia" w:eastAsia="Times New Roman" w:hAnsi="Georgia" w:cs="Calibri"/>
          <w:sz w:val="20"/>
          <w:szCs w:val="20"/>
        </w:rPr>
        <w:t xml:space="preserve"> </w:t>
      </w:r>
      <w:r w:rsidRPr="00933D12">
        <w:rPr>
          <w:rFonts w:ascii="Georgia" w:eastAsia="Times New Roman" w:hAnsi="Georgia" w:cs="Calibri"/>
          <w:sz w:val="20"/>
          <w:szCs w:val="20"/>
        </w:rPr>
        <w:t>name this machine, a prototype of a two-player ball and paddle arcade game that was the first big hit for Atari.</w:t>
      </w:r>
    </w:p>
    <w:p w14:paraId="24D2D92F" w14:textId="77777777" w:rsidR="00826F70" w:rsidRDefault="00826F70" w:rsidP="006C24CE">
      <w:pPr>
        <w:spacing w:after="0" w:line="280" w:lineRule="exact"/>
        <w:contextualSpacing/>
        <w:rPr>
          <w:rFonts w:ascii="Georgia" w:eastAsia="Times New Roman" w:hAnsi="Georgia" w:cs="Calibri"/>
          <w:sz w:val="20"/>
          <w:szCs w:val="20"/>
        </w:rPr>
      </w:pPr>
      <w:r w:rsidRPr="00933D12">
        <w:rPr>
          <w:rFonts w:ascii="Georgia" w:eastAsia="Times New Roman" w:hAnsi="Georgia" w:cs="Calibri"/>
          <w:sz w:val="20"/>
          <w:szCs w:val="20"/>
        </w:rPr>
        <w:t xml:space="preserve">ANSWER: the original </w:t>
      </w:r>
      <w:r w:rsidRPr="00933D12">
        <w:rPr>
          <w:rFonts w:ascii="Georgia" w:eastAsia="Times New Roman" w:hAnsi="Georgia" w:cs="Calibri"/>
          <w:b/>
          <w:bCs/>
          <w:i/>
          <w:iCs/>
          <w:sz w:val="20"/>
          <w:szCs w:val="20"/>
          <w:u w:val="single"/>
        </w:rPr>
        <w:t>Pong</w:t>
      </w:r>
      <w:r w:rsidRPr="00933D12">
        <w:rPr>
          <w:rFonts w:ascii="Georgia" w:eastAsia="Times New Roman" w:hAnsi="Georgia" w:cs="Calibri"/>
          <w:sz w:val="20"/>
          <w:szCs w:val="20"/>
        </w:rPr>
        <w:t xml:space="preserve"> arcade cabinet [or the </w:t>
      </w:r>
      <w:r w:rsidRPr="00933D12">
        <w:rPr>
          <w:rFonts w:ascii="Georgia" w:eastAsia="Times New Roman" w:hAnsi="Georgia" w:cs="Calibri"/>
          <w:b/>
          <w:bCs/>
          <w:i/>
          <w:iCs/>
          <w:sz w:val="20"/>
          <w:szCs w:val="20"/>
          <w:u w:val="single"/>
        </w:rPr>
        <w:t>Pong</w:t>
      </w:r>
      <w:r w:rsidRPr="00933D12">
        <w:rPr>
          <w:rFonts w:ascii="Georgia" w:eastAsia="Times New Roman" w:hAnsi="Georgia" w:cs="Calibri"/>
          <w:sz w:val="20"/>
          <w:szCs w:val="20"/>
        </w:rPr>
        <w:t xml:space="preserve"> prototype]</w:t>
      </w:r>
    </w:p>
    <w:p w14:paraId="47E29978" w14:textId="77777777" w:rsidR="00826F70" w:rsidRDefault="00826F70" w:rsidP="006C24CE">
      <w:pPr>
        <w:spacing w:after="0" w:line="280" w:lineRule="exact"/>
        <w:contextualSpacing/>
        <w:rPr>
          <w:rFonts w:ascii="Georgia" w:eastAsia="Times New Roman" w:hAnsi="Georgia" w:cs="Calibri"/>
          <w:sz w:val="20"/>
          <w:szCs w:val="20"/>
        </w:rPr>
      </w:pPr>
    </w:p>
    <w:p w14:paraId="5B266FAD" w14:textId="77777777" w:rsidR="00826F70" w:rsidRPr="000B77FE" w:rsidRDefault="00826F70" w:rsidP="006C24CE">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4</w:t>
      </w:r>
      <w:r w:rsidRPr="000B77FE">
        <w:rPr>
          <w:rFonts w:ascii="Georgia" w:eastAsia="Times New Roman" w:hAnsi="Georgia" w:cs="Calibri"/>
          <w:b/>
          <w:bCs/>
          <w:color w:val="1F3864" w:themeColor="accent1" w:themeShade="80"/>
          <w:sz w:val="20"/>
          <w:szCs w:val="20"/>
        </w:rPr>
        <w:t>. One of the rarest variants of this product was given out as part of the Biscuit 'N Gravy Birthday Bunch at Bob Evans restaurants in the 1990s and featured Nickelodeon's Stick Stickly on the packaging. This product was invented in the 1920s after Edwin Perkins realized he could use it to reduce shipping costs from his mail-order catalog. After being acquired by General Foods in 1953, this product was advertised in a campaign featuring Elmer Fudd and Bugs Bunny that touted a new variant of it was easier to make because "there's no sugar to add." This brand appears in a (</w:t>
      </w:r>
      <w:r w:rsidRPr="00E1524F">
        <w:rPr>
          <mc:AlternateContent>
            <mc:Choice Requires="w16se">
              <w:rFonts w:ascii="Georgia" w:eastAsia="Times New Roman" w:hAnsi="Georgia" w:cs="Calibri"/>
            </mc:Choice>
            <mc:Fallback>
              <w:rFonts w:ascii="Segoe UI Emoji" w:eastAsia="Segoe UI Emoji" w:hAnsi="Segoe UI Emoji" w:cs="Segoe UI Emoji"/>
            </mc:Fallback>
          </mc:AlternateContent>
          <w:color w:val="1F3864" w:themeColor="accent1" w:themeShade="80"/>
          <w:sz w:val="20"/>
          <w:szCs w:val="20"/>
        </w:rPr>
        <mc:AlternateContent>
          <mc:Choice Requires="w16se">
            <w16se:symEx w16se:font="Segoe UI Emoji" w16se:char="1F4BE"/>
          </mc:Choice>
          <mc:Fallback>
            <w:t>💾</w:t>
          </mc:Fallback>
        </mc:AlternateContent>
      </w:r>
      <w:r w:rsidRPr="000B77FE">
        <w:rPr>
          <w:rFonts w:ascii="Georgia" w:eastAsia="Times New Roman" w:hAnsi="Georgia" w:cs="Calibri"/>
          <w:b/>
          <w:bCs/>
          <w:color w:val="1F3864" w:themeColor="accent1" w:themeShade="80"/>
          <w:sz w:val="20"/>
          <w:szCs w:val="20"/>
        </w:rPr>
        <w:t xml:space="preserve">) </w:t>
      </w:r>
      <w:r w:rsidRPr="000B77FE">
        <w:rPr>
          <w:rFonts w:ascii="Georgia" w:eastAsia="Times New Roman" w:hAnsi="Georgia" w:cs="Calibri"/>
          <w:b/>
          <w:bCs/>
          <w:sz w:val="20"/>
          <w:szCs w:val="20"/>
        </w:rPr>
        <w:t xml:space="preserve">phrase that became popular following the Jonestown Massacre, and a type of LSD-laced version of this brand titles a book by Tom Wolfe. </w:t>
      </w:r>
      <w:r>
        <w:rPr>
          <w:rFonts w:ascii="Georgia" w:eastAsia="Times New Roman" w:hAnsi="Georgia" w:cs="Calibri"/>
          <w:b/>
          <w:bCs/>
          <w:sz w:val="20"/>
          <w:szCs w:val="20"/>
        </w:rPr>
        <w:t xml:space="preserve">Its mascot, much referenced by </w:t>
      </w:r>
      <w:r w:rsidRPr="003B42D9">
        <w:rPr>
          <w:rFonts w:ascii="Georgia" w:eastAsia="Times New Roman" w:hAnsi="Georgia" w:cs="Calibri"/>
          <w:b/>
          <w:i/>
          <w:sz w:val="20"/>
          <w:szCs w:val="20"/>
        </w:rPr>
        <w:t>Family Guy</w:t>
      </w:r>
      <w:r>
        <w:rPr>
          <w:rFonts w:ascii="Georgia" w:eastAsia="Times New Roman" w:hAnsi="Georgia" w:cs="Calibri"/>
          <w:b/>
          <w:bCs/>
          <w:sz w:val="20"/>
          <w:szCs w:val="20"/>
        </w:rPr>
        <w:t>, would proclaim “Oh, yeah!”</w:t>
      </w:r>
      <w:r w:rsidRPr="000B77FE">
        <w:rPr>
          <w:rFonts w:ascii="Georgia" w:eastAsia="Times New Roman" w:hAnsi="Georgia" w:cs="Calibri"/>
          <w:b/>
          <w:bCs/>
          <w:sz w:val="20"/>
          <w:szCs w:val="20"/>
        </w:rPr>
        <w:t xml:space="preserve"> For 10 points, </w:t>
      </w:r>
      <w:r w:rsidRPr="00E1524F">
        <w:rPr>
          <w:rFonts w:ascii="Georgia" w:eastAsia="Times New Roman" w:hAnsi="Georgia" w:cs="Calibri"/>
          <w:b/>
          <w:bCs/>
          <w:sz w:val="20"/>
          <w:szCs w:val="20"/>
        </w:rPr>
        <w:t xml:space="preserve">(*) </w:t>
      </w:r>
      <w:r w:rsidRPr="000B77FE">
        <w:rPr>
          <w:rFonts w:ascii="Georgia" w:eastAsia="Times New Roman" w:hAnsi="Georgia" w:cs="Calibri"/>
          <w:sz w:val="20"/>
          <w:szCs w:val="20"/>
        </w:rPr>
        <w:t>name this drink mix brand who mascot, a giant pitcher, liked to break through walls.</w:t>
      </w:r>
    </w:p>
    <w:p w14:paraId="6C972CF1" w14:textId="77777777" w:rsidR="00826F70" w:rsidRDefault="00826F70" w:rsidP="006C24CE">
      <w:pPr>
        <w:spacing w:after="0" w:line="280" w:lineRule="exact"/>
        <w:contextualSpacing/>
        <w:rPr>
          <w:rFonts w:ascii="Georgia" w:eastAsia="Times New Roman" w:hAnsi="Georgia" w:cs="Calibri"/>
          <w:sz w:val="20"/>
          <w:szCs w:val="20"/>
        </w:rPr>
      </w:pPr>
      <w:r w:rsidRPr="000B77FE">
        <w:rPr>
          <w:rFonts w:ascii="Georgia" w:eastAsia="Times New Roman" w:hAnsi="Georgia" w:cs="Calibri"/>
          <w:sz w:val="20"/>
          <w:szCs w:val="20"/>
        </w:rPr>
        <w:t xml:space="preserve">ANSWER: </w:t>
      </w:r>
      <w:r w:rsidRPr="000B77FE">
        <w:rPr>
          <w:rFonts w:ascii="Georgia" w:eastAsia="Times New Roman" w:hAnsi="Georgia" w:cs="Calibri"/>
          <w:b/>
          <w:bCs/>
          <w:sz w:val="20"/>
          <w:szCs w:val="20"/>
          <w:u w:val="single"/>
        </w:rPr>
        <w:t>Kool-Aid</w:t>
      </w:r>
      <w:r w:rsidRPr="000B77FE">
        <w:rPr>
          <w:rFonts w:ascii="Georgia" w:eastAsia="Times New Roman" w:hAnsi="Georgia" w:cs="Calibri"/>
          <w:sz w:val="20"/>
          <w:szCs w:val="20"/>
        </w:rPr>
        <w:t xml:space="preserve"> [accept "Drinking the </w:t>
      </w:r>
      <w:r w:rsidRPr="000B77FE">
        <w:rPr>
          <w:rFonts w:ascii="Georgia" w:eastAsia="Times New Roman" w:hAnsi="Georgia" w:cs="Calibri"/>
          <w:b/>
          <w:bCs/>
          <w:sz w:val="20"/>
          <w:szCs w:val="20"/>
          <w:u w:val="single"/>
        </w:rPr>
        <w:t>Kool-Aid</w:t>
      </w:r>
      <w:r w:rsidRPr="000B77FE">
        <w:rPr>
          <w:rFonts w:ascii="Georgia" w:eastAsia="Times New Roman" w:hAnsi="Georgia" w:cs="Calibri"/>
          <w:sz w:val="20"/>
          <w:szCs w:val="20"/>
        </w:rPr>
        <w:t xml:space="preserve">" or </w:t>
      </w:r>
      <w:r w:rsidRPr="000B77FE">
        <w:rPr>
          <w:rFonts w:ascii="Georgia" w:eastAsia="Times New Roman" w:hAnsi="Georgia" w:cs="Calibri"/>
          <w:b/>
          <w:bCs/>
          <w:sz w:val="20"/>
          <w:szCs w:val="20"/>
          <w:u w:val="single"/>
        </w:rPr>
        <w:t>Fruit Smack</w:t>
      </w:r>
      <w:r w:rsidRPr="000B77FE">
        <w:rPr>
          <w:rFonts w:ascii="Georgia" w:eastAsia="Times New Roman" w:hAnsi="Georgia" w:cs="Calibri"/>
          <w:sz w:val="20"/>
          <w:szCs w:val="20"/>
        </w:rPr>
        <w:t>]</w:t>
      </w:r>
    </w:p>
    <w:p w14:paraId="7EA4055E" w14:textId="393DEACE" w:rsidR="00826F70" w:rsidRDefault="00826F70" w:rsidP="006C24CE">
      <w:pPr>
        <w:spacing w:after="0" w:line="280" w:lineRule="exact"/>
        <w:contextualSpacing/>
        <w:rPr>
          <w:rFonts w:ascii="Georgia" w:eastAsia="Times New Roman" w:hAnsi="Georgia" w:cs="Calibri"/>
          <w:sz w:val="20"/>
          <w:szCs w:val="20"/>
        </w:rPr>
      </w:pPr>
    </w:p>
    <w:p w14:paraId="46DCC1AE" w14:textId="6C33955C" w:rsidR="006030ED" w:rsidRPr="00FD1F47" w:rsidRDefault="00634C7B" w:rsidP="006030ED">
      <w:pPr>
        <w:spacing w:after="0" w:line="280" w:lineRule="exact"/>
        <w:contextualSpacing/>
        <w:rPr>
          <w:rFonts w:ascii="Georgia" w:eastAsia="Times New Roman" w:hAnsi="Georgia" w:cs="Calibri"/>
          <w:b/>
          <w:bCs/>
          <w:sz w:val="20"/>
          <w:szCs w:val="20"/>
        </w:rPr>
      </w:pPr>
      <w:r>
        <w:rPr>
          <w:rFonts w:ascii="Georgia" w:eastAsia="Times New Roman" w:hAnsi="Georgia" w:cs="Calibri"/>
          <w:b/>
          <w:bCs/>
          <w:color w:val="1F3864" w:themeColor="accent1" w:themeShade="80"/>
          <w:sz w:val="20"/>
          <w:szCs w:val="20"/>
        </w:rPr>
        <w:t>5</w:t>
      </w:r>
      <w:r w:rsidR="006030ED" w:rsidRPr="00124239">
        <w:rPr>
          <w:rFonts w:ascii="Georgia" w:eastAsia="Times New Roman" w:hAnsi="Georgia" w:cs="Calibri"/>
          <w:b/>
          <w:bCs/>
          <w:color w:val="1F3864" w:themeColor="accent1" w:themeShade="80"/>
          <w:sz w:val="20"/>
          <w:szCs w:val="20"/>
        </w:rPr>
        <w:t xml:space="preserve">. Economists Howlett and Broadberry examined whether this decade's slogan of "business </w:t>
      </w:r>
      <w:r w:rsidR="006030ED">
        <w:rPr>
          <w:rFonts w:ascii="Georgia" w:eastAsia="Times New Roman" w:hAnsi="Georgia" w:cs="Calibri"/>
          <w:b/>
          <w:bCs/>
          <w:color w:val="1F3864" w:themeColor="accent1" w:themeShade="80"/>
          <w:sz w:val="20"/>
          <w:szCs w:val="20"/>
        </w:rPr>
        <w:t>as</w:t>
      </w:r>
      <w:r w:rsidR="006030ED" w:rsidRPr="00124239">
        <w:rPr>
          <w:rFonts w:ascii="Georgia" w:eastAsia="Times New Roman" w:hAnsi="Georgia" w:cs="Calibri"/>
          <w:b/>
          <w:bCs/>
          <w:color w:val="1F3864" w:themeColor="accent1" w:themeShade="80"/>
          <w:sz w:val="20"/>
          <w:szCs w:val="20"/>
        </w:rPr>
        <w:t xml:space="preserve"> usual" was appropriate or not for the British economy. In Britain, luxury goods such as clocks, movies and </w:t>
      </w:r>
      <w:r w:rsidR="006030ED" w:rsidRPr="00124239">
        <w:rPr>
          <w:rFonts w:ascii="Georgia" w:eastAsia="Times New Roman" w:hAnsi="Georgia" w:cs="Calibri"/>
          <w:b/>
          <w:bCs/>
          <w:color w:val="1F3864" w:themeColor="accent1" w:themeShade="80"/>
          <w:sz w:val="20"/>
          <w:szCs w:val="20"/>
        </w:rPr>
        <w:lastRenderedPageBreak/>
        <w:t>motorcycles were assigned a 33% levy in the McKenna duties passed during this decade. During this decade, the Bank of England raised bank rates from 3% to 8% but that wasn't enough to stop the first-ever closure of the London Stock Exchange. A Currency and Bank Notes Act passed in this decade took Britain off the</w:t>
      </w:r>
      <w:r w:rsidR="006030ED" w:rsidRPr="00634C7B">
        <w:rPr>
          <w:rFonts w:ascii="Georgia" w:eastAsia="Times New Roman" w:hAnsi="Georgia" w:cs="Calibri"/>
          <w:b/>
          <w:bCs/>
          <w:color w:val="1F3864" w:themeColor="accent1" w:themeShade="80"/>
          <w:sz w:val="20"/>
          <w:szCs w:val="20"/>
        </w:rPr>
        <w:t xml:space="preserve"> gold standard. In this decade, American banks loaned the</w:t>
      </w:r>
      <w:r w:rsidRPr="00634C7B">
        <w:rPr>
          <w:rFonts w:ascii="Georgia" w:eastAsia="Times New Roman" w:hAnsi="Georgia" w:cs="Calibri"/>
          <w:b/>
          <w:bCs/>
          <w:color w:val="1F3864" w:themeColor="accent1" w:themeShade="80"/>
          <w:sz w:val="20"/>
          <w:szCs w:val="20"/>
        </w:rPr>
        <w:t xml:space="preserve"> </w:t>
      </w:r>
      <w:r w:rsidRPr="00634C7B">
        <w:rPr>
          <w:rFonts w:ascii="Georgia" w:eastAsia="Times New Roman" w:hAnsi="Georgia" w:cs="Calibri"/>
          <w:b/>
          <w:bCs/>
          <w:color w:val="1F3864" w:themeColor="accent1" w:themeShade="80"/>
          <w:sz w:val="20"/>
          <w:szCs w:val="20"/>
        </w:rPr>
        <w:t>(</w:t>
      </w:r>
      <w:r w:rsidRPr="00634C7B">
        <w:rPr>
          <w:rFonts w:ascii="Segoe UI Emoji" w:eastAsia="Times New Roman" w:hAnsi="Segoe UI Emoji" w:cs="Segoe UI Emoji"/>
          <w:b/>
          <w:bCs/>
          <w:color w:val="1F3864" w:themeColor="accent1" w:themeShade="80"/>
          <w:sz w:val="20"/>
          <w:szCs w:val="20"/>
        </w:rPr>
        <w:t>💾</w:t>
      </w:r>
      <w:r w:rsidRPr="00634C7B">
        <w:rPr>
          <w:rFonts w:ascii="Georgia" w:eastAsia="Times New Roman" w:hAnsi="Georgia" w:cs="Calibri"/>
          <w:b/>
          <w:bCs/>
          <w:color w:val="1F3864" w:themeColor="accent1" w:themeShade="80"/>
          <w:sz w:val="20"/>
          <w:szCs w:val="20"/>
        </w:rPr>
        <w:t>)</w:t>
      </w:r>
      <w:r w:rsidR="006030ED" w:rsidRPr="00634C7B">
        <w:rPr>
          <w:rFonts w:ascii="Georgia" w:eastAsia="Times New Roman" w:hAnsi="Georgia" w:cs="Calibri"/>
          <w:b/>
          <w:bCs/>
          <w:color w:val="1F3864" w:themeColor="accent1" w:themeShade="80"/>
          <w:sz w:val="20"/>
          <w:szCs w:val="20"/>
        </w:rPr>
        <w:t xml:space="preserve"> </w:t>
      </w:r>
      <w:r w:rsidR="006030ED" w:rsidRPr="00124239">
        <w:rPr>
          <w:rFonts w:ascii="Georgia" w:eastAsia="Times New Roman" w:hAnsi="Georgia" w:cs="Calibri"/>
          <w:b/>
          <w:bCs/>
          <w:sz w:val="20"/>
          <w:szCs w:val="20"/>
        </w:rPr>
        <w:t xml:space="preserve">Anglo-French Financial Commission five hundred million dollars and Britain's defense spending increased from 3.1% to 40.8% of GDP. </w:t>
      </w:r>
      <w:r w:rsidR="00FD1F47">
        <w:rPr>
          <w:rFonts w:ascii="Georgia" w:eastAsia="Times New Roman" w:hAnsi="Georgia" w:cs="Calibri"/>
          <w:b/>
          <w:bCs/>
          <w:sz w:val="20"/>
          <w:szCs w:val="20"/>
        </w:rPr>
        <w:t xml:space="preserve">A “Carthaginian peace” treaty signed in this decade was harshly criticized by John Maynard Keynes for imposing ruinous reparations on Germany. </w:t>
      </w:r>
      <w:r w:rsidR="006030ED" w:rsidRPr="00124239">
        <w:rPr>
          <w:rFonts w:ascii="Georgia" w:eastAsia="Times New Roman" w:hAnsi="Georgia" w:cs="Calibri"/>
          <w:b/>
          <w:bCs/>
          <w:sz w:val="20"/>
          <w:szCs w:val="20"/>
        </w:rPr>
        <w:t>For 10 points, (*)</w:t>
      </w:r>
      <w:r w:rsidR="006030ED">
        <w:rPr>
          <w:rFonts w:ascii="Georgia" w:eastAsia="Times New Roman" w:hAnsi="Georgia" w:cs="Calibri"/>
          <w:sz w:val="20"/>
          <w:szCs w:val="20"/>
        </w:rPr>
        <w:t xml:space="preserve"> </w:t>
      </w:r>
      <w:r w:rsidR="006030ED" w:rsidRPr="00933D12">
        <w:rPr>
          <w:rFonts w:ascii="Georgia" w:eastAsia="Times New Roman" w:hAnsi="Georgia" w:cs="Calibri"/>
          <w:sz w:val="20"/>
          <w:szCs w:val="20"/>
        </w:rPr>
        <w:t>name this decade in which Britain fought World War I.</w:t>
      </w:r>
    </w:p>
    <w:p w14:paraId="1DFF07A8" w14:textId="77777777" w:rsidR="006030ED" w:rsidRDefault="006030ED" w:rsidP="006030ED">
      <w:pPr>
        <w:spacing w:after="0" w:line="280" w:lineRule="exact"/>
        <w:contextualSpacing/>
        <w:rPr>
          <w:rFonts w:ascii="Georgia" w:eastAsia="Times New Roman" w:hAnsi="Georgia" w:cs="Calibri"/>
          <w:b/>
          <w:bCs/>
          <w:sz w:val="20"/>
          <w:szCs w:val="20"/>
          <w:u w:val="single"/>
        </w:rPr>
      </w:pPr>
      <w:r w:rsidRPr="00933D12">
        <w:rPr>
          <w:rFonts w:ascii="Georgia" w:eastAsia="Times New Roman" w:hAnsi="Georgia" w:cs="Calibri"/>
          <w:sz w:val="20"/>
          <w:szCs w:val="20"/>
        </w:rPr>
        <w:t xml:space="preserve">ANSWER: </w:t>
      </w:r>
      <w:r w:rsidRPr="00933D12">
        <w:rPr>
          <w:rFonts w:ascii="Georgia" w:eastAsia="Times New Roman" w:hAnsi="Georgia" w:cs="Calibri"/>
          <w:b/>
          <w:bCs/>
          <w:sz w:val="20"/>
          <w:szCs w:val="20"/>
          <w:u w:val="single"/>
        </w:rPr>
        <w:t>1910s</w:t>
      </w:r>
    </w:p>
    <w:p w14:paraId="75B1F3A4" w14:textId="77777777" w:rsidR="006030ED" w:rsidRDefault="006030ED" w:rsidP="006C24CE">
      <w:pPr>
        <w:spacing w:after="0" w:line="280" w:lineRule="exact"/>
        <w:contextualSpacing/>
        <w:rPr>
          <w:rFonts w:ascii="Georgia" w:eastAsia="Times New Roman" w:hAnsi="Georgia" w:cs="Calibri"/>
          <w:sz w:val="20"/>
          <w:szCs w:val="20"/>
        </w:rPr>
      </w:pPr>
    </w:p>
    <w:p w14:paraId="756EF609" w14:textId="1E85187F" w:rsidR="00826F70" w:rsidRPr="00D06163" w:rsidRDefault="00634C7B" w:rsidP="006C24CE">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6</w:t>
      </w:r>
      <w:r w:rsidR="00826F70" w:rsidRPr="0003725D">
        <w:rPr>
          <w:rFonts w:ascii="Georgia" w:eastAsia="Times New Roman" w:hAnsi="Georgia" w:cs="Calibri"/>
          <w:b/>
          <w:bCs/>
          <w:color w:val="1F3864" w:themeColor="accent1" w:themeShade="80"/>
          <w:sz w:val="20"/>
          <w:szCs w:val="20"/>
        </w:rPr>
        <w:t xml:space="preserve">. James J. Reisdorff wrote a book titled for a man who supervised over 70 of these events. In 1932, the names "Hoover" and "Roosevelt" were painted on two objects involved in one of these spectacles by a man who </w:t>
      </w:r>
      <w:r w:rsidR="00826F70">
        <w:rPr>
          <w:rFonts w:ascii="Georgia" w:eastAsia="Times New Roman" w:hAnsi="Georgia" w:cs="Calibri"/>
          <w:b/>
          <w:bCs/>
          <w:color w:val="1F3864" w:themeColor="accent1" w:themeShade="80"/>
          <w:sz w:val="20"/>
          <w:szCs w:val="20"/>
        </w:rPr>
        <w:t>used</w:t>
      </w:r>
      <w:r w:rsidR="00826F70" w:rsidRPr="0003725D">
        <w:rPr>
          <w:rFonts w:ascii="Georgia" w:eastAsia="Times New Roman" w:hAnsi="Georgia" w:cs="Calibri"/>
          <w:b/>
          <w:bCs/>
          <w:color w:val="1F3864" w:themeColor="accent1" w:themeShade="80"/>
          <w:sz w:val="20"/>
          <w:szCs w:val="20"/>
        </w:rPr>
        <w:t xml:space="preserve"> dynamite to make them more exciting. </w:t>
      </w:r>
      <w:r w:rsidR="00826F70">
        <w:rPr>
          <w:rFonts w:ascii="Georgia" w:eastAsia="Times New Roman" w:hAnsi="Georgia" w:cs="Calibri"/>
          <w:b/>
          <w:bCs/>
          <w:color w:val="1F3864" w:themeColor="accent1" w:themeShade="80"/>
          <w:sz w:val="20"/>
          <w:szCs w:val="20"/>
        </w:rPr>
        <w:t xml:space="preserve">One of these events in “Crush, Texas” in 1896 centered on “Red” and “Green” and </w:t>
      </w:r>
      <w:r w:rsidR="00826F70" w:rsidRPr="0003725D">
        <w:rPr>
          <w:rFonts w:ascii="Georgia" w:eastAsia="Times New Roman" w:hAnsi="Georgia" w:cs="Calibri"/>
          <w:b/>
          <w:bCs/>
          <w:color w:val="1F3864" w:themeColor="accent1" w:themeShade="80"/>
          <w:sz w:val="20"/>
          <w:szCs w:val="20"/>
        </w:rPr>
        <w:t xml:space="preserve">resulted in the </w:t>
      </w:r>
      <w:r w:rsidR="00826F70">
        <w:rPr>
          <w:rFonts w:ascii="Georgia" w:eastAsia="Times New Roman" w:hAnsi="Georgia" w:cs="Calibri"/>
          <w:b/>
          <w:bCs/>
          <w:color w:val="1F3864" w:themeColor="accent1" w:themeShade="80"/>
          <w:sz w:val="20"/>
          <w:szCs w:val="20"/>
        </w:rPr>
        <w:t>death of</w:t>
      </w:r>
      <w:r w:rsidR="00826F70" w:rsidRPr="0003725D">
        <w:rPr>
          <w:rFonts w:ascii="Georgia" w:eastAsia="Times New Roman" w:hAnsi="Georgia" w:cs="Calibri"/>
          <w:b/>
          <w:bCs/>
          <w:color w:val="1F3864" w:themeColor="accent1" w:themeShade="80"/>
          <w:sz w:val="20"/>
          <w:szCs w:val="20"/>
        </w:rPr>
        <w:t xml:space="preserve"> 3 people after an unexpected boiler explosion. A technology called ATC reduces the likelihood of unintentional versions of these events, although that tech wasn't present in a (</w:t>
      </w:r>
      <w:r w:rsidR="00826F70" w:rsidRPr="0003725D">
        <w:rPr>
          <w:rFonts w:ascii="Segoe UI Emoji" w:eastAsia="Times New Roman" w:hAnsi="Segoe UI Emoji" w:cs="Segoe UI Emoji"/>
          <w:b/>
          <w:bCs/>
          <w:color w:val="1F3864" w:themeColor="accent1" w:themeShade="80"/>
          <w:sz w:val="20"/>
          <w:szCs w:val="20"/>
        </w:rPr>
        <w:t>💾</w:t>
      </w:r>
      <w:r w:rsidR="00826F70" w:rsidRPr="0003725D">
        <w:rPr>
          <w:rFonts w:ascii="Georgia" w:eastAsia="Times New Roman" w:hAnsi="Georgia" w:cs="Calibri"/>
          <w:b/>
          <w:bCs/>
          <w:color w:val="1F3864" w:themeColor="accent1" w:themeShade="80"/>
          <w:sz w:val="20"/>
          <w:szCs w:val="20"/>
        </w:rPr>
        <w:t>)</w:t>
      </w:r>
      <w:r w:rsidR="00826F70" w:rsidRPr="0003725D">
        <w:rPr>
          <w:rFonts w:ascii="Georgia" w:eastAsia="Times New Roman" w:hAnsi="Georgia" w:cs="Calibri"/>
          <w:color w:val="1F3864" w:themeColor="accent1" w:themeShade="80"/>
          <w:sz w:val="20"/>
          <w:szCs w:val="20"/>
        </w:rPr>
        <w:t xml:space="preserve"> </w:t>
      </w:r>
      <w:r w:rsidR="00826F70" w:rsidRPr="0003725D">
        <w:rPr>
          <w:rFonts w:ascii="Georgia" w:eastAsia="Times New Roman" w:hAnsi="Georgia" w:cs="Calibri"/>
          <w:b/>
          <w:bCs/>
          <w:sz w:val="20"/>
          <w:szCs w:val="20"/>
        </w:rPr>
        <w:t xml:space="preserve">2015 tragedy along the Northeast Corridor outside of Philadelphia that killed 8 people. For 10 points, (*) </w:t>
      </w:r>
      <w:r w:rsidR="00826F70" w:rsidRPr="00D06163">
        <w:rPr>
          <w:rFonts w:ascii="Georgia" w:eastAsia="Times New Roman" w:hAnsi="Georgia" w:cs="Calibri"/>
          <w:sz w:val="20"/>
          <w:szCs w:val="20"/>
        </w:rPr>
        <w:t>name these events once intentionally staged at state fairs, where engineers would jump out of speeding cabins prior to impact.</w:t>
      </w:r>
    </w:p>
    <w:p w14:paraId="3CE1A018" w14:textId="77777777" w:rsidR="00826F70" w:rsidRDefault="00826F70" w:rsidP="006C24CE">
      <w:pPr>
        <w:spacing w:after="0" w:line="280" w:lineRule="exact"/>
        <w:contextualSpacing/>
        <w:rPr>
          <w:rFonts w:ascii="Georgia" w:eastAsia="Times New Roman" w:hAnsi="Georgia" w:cs="Calibri"/>
          <w:sz w:val="20"/>
          <w:szCs w:val="20"/>
        </w:rPr>
      </w:pPr>
      <w:r w:rsidRPr="00D06163">
        <w:rPr>
          <w:rFonts w:ascii="Georgia" w:eastAsia="Times New Roman" w:hAnsi="Georgia" w:cs="Calibri"/>
          <w:sz w:val="20"/>
          <w:szCs w:val="20"/>
        </w:rPr>
        <w:t xml:space="preserve">ANSWER: </w:t>
      </w:r>
      <w:r w:rsidRPr="00D06163">
        <w:rPr>
          <w:rFonts w:ascii="Georgia" w:eastAsia="Times New Roman" w:hAnsi="Georgia" w:cs="Calibri"/>
          <w:b/>
          <w:bCs/>
          <w:sz w:val="20"/>
          <w:szCs w:val="20"/>
          <w:u w:val="single"/>
        </w:rPr>
        <w:t>train crash</w:t>
      </w:r>
      <w:r w:rsidRPr="00D06163">
        <w:rPr>
          <w:rFonts w:ascii="Georgia" w:eastAsia="Times New Roman" w:hAnsi="Georgia" w:cs="Calibri"/>
          <w:sz w:val="20"/>
          <w:szCs w:val="20"/>
        </w:rPr>
        <w:t xml:space="preserve">es [or staged </w:t>
      </w:r>
      <w:r w:rsidRPr="00D06163">
        <w:rPr>
          <w:rFonts w:ascii="Georgia" w:eastAsia="Times New Roman" w:hAnsi="Georgia" w:cs="Calibri"/>
          <w:b/>
          <w:bCs/>
          <w:sz w:val="20"/>
          <w:szCs w:val="20"/>
          <w:u w:val="single"/>
        </w:rPr>
        <w:t>train wreck</w:t>
      </w:r>
      <w:r w:rsidRPr="00D06163">
        <w:rPr>
          <w:rFonts w:ascii="Georgia" w:eastAsia="Times New Roman" w:hAnsi="Georgia" w:cs="Calibri"/>
          <w:sz w:val="20"/>
          <w:szCs w:val="20"/>
        </w:rPr>
        <w:t xml:space="preserve">s; or </w:t>
      </w:r>
      <w:r w:rsidRPr="00D06163">
        <w:rPr>
          <w:rFonts w:ascii="Georgia" w:eastAsia="Times New Roman" w:hAnsi="Georgia" w:cs="Calibri"/>
          <w:b/>
          <w:bCs/>
          <w:sz w:val="20"/>
          <w:szCs w:val="20"/>
          <w:u w:val="single"/>
        </w:rPr>
        <w:t>train accident</w:t>
      </w:r>
      <w:r w:rsidRPr="00D06163">
        <w:rPr>
          <w:rFonts w:ascii="Georgia" w:eastAsia="Times New Roman" w:hAnsi="Georgia" w:cs="Calibri"/>
          <w:sz w:val="20"/>
          <w:szCs w:val="20"/>
        </w:rPr>
        <w:t xml:space="preserve">s; or </w:t>
      </w:r>
      <w:r w:rsidRPr="00D06163">
        <w:rPr>
          <w:rFonts w:ascii="Georgia" w:eastAsia="Times New Roman" w:hAnsi="Georgia" w:cs="Calibri"/>
          <w:b/>
          <w:bCs/>
          <w:sz w:val="20"/>
          <w:szCs w:val="20"/>
          <w:u w:val="single"/>
        </w:rPr>
        <w:t>locomotive crashes</w:t>
      </w:r>
      <w:r w:rsidRPr="00D06163">
        <w:rPr>
          <w:rFonts w:ascii="Georgia" w:eastAsia="Times New Roman" w:hAnsi="Georgia" w:cs="Calibri"/>
          <w:sz w:val="20"/>
          <w:szCs w:val="20"/>
        </w:rPr>
        <w:t xml:space="preserve">; or train </w:t>
      </w:r>
      <w:r w:rsidRPr="00D06163">
        <w:rPr>
          <w:rFonts w:ascii="Georgia" w:eastAsia="Times New Roman" w:hAnsi="Georgia" w:cs="Calibri"/>
          <w:b/>
          <w:bCs/>
          <w:sz w:val="20"/>
          <w:szCs w:val="20"/>
          <w:u w:val="single"/>
        </w:rPr>
        <w:t>derailment</w:t>
      </w:r>
      <w:r w:rsidRPr="00D06163">
        <w:rPr>
          <w:rFonts w:ascii="Georgia" w:eastAsia="Times New Roman" w:hAnsi="Georgia" w:cs="Calibri"/>
          <w:sz w:val="20"/>
          <w:szCs w:val="20"/>
        </w:rPr>
        <w:t xml:space="preserve">s; or </w:t>
      </w:r>
      <w:r w:rsidRPr="00D06163">
        <w:rPr>
          <w:rFonts w:ascii="Georgia" w:eastAsia="Times New Roman" w:hAnsi="Georgia" w:cs="Calibri"/>
          <w:b/>
          <w:bCs/>
          <w:sz w:val="20"/>
          <w:szCs w:val="20"/>
          <w:u w:val="single"/>
        </w:rPr>
        <w:t>rail crashes</w:t>
      </w:r>
      <w:r w:rsidRPr="00D06163">
        <w:rPr>
          <w:rFonts w:ascii="Georgia" w:eastAsia="Times New Roman" w:hAnsi="Georgia" w:cs="Calibri"/>
          <w:sz w:val="20"/>
          <w:szCs w:val="20"/>
        </w:rPr>
        <w:t xml:space="preserve">; prompt on </w:t>
      </w:r>
      <w:r w:rsidRPr="00D06163">
        <w:rPr>
          <w:rFonts w:ascii="Georgia" w:eastAsia="Times New Roman" w:hAnsi="Georgia" w:cs="Calibri"/>
          <w:sz w:val="20"/>
          <w:szCs w:val="20"/>
          <w:u w:val="single"/>
        </w:rPr>
        <w:t>wreck</w:t>
      </w:r>
      <w:r w:rsidRPr="00D06163">
        <w:rPr>
          <w:rFonts w:ascii="Georgia" w:eastAsia="Times New Roman" w:hAnsi="Georgia" w:cs="Calibri"/>
          <w:sz w:val="20"/>
          <w:szCs w:val="20"/>
        </w:rPr>
        <w:t xml:space="preserve">s or </w:t>
      </w:r>
      <w:r w:rsidRPr="00D06163">
        <w:rPr>
          <w:rFonts w:ascii="Georgia" w:eastAsia="Times New Roman" w:hAnsi="Georgia" w:cs="Calibri"/>
          <w:sz w:val="20"/>
          <w:szCs w:val="20"/>
          <w:u w:val="single"/>
        </w:rPr>
        <w:t>accident</w:t>
      </w:r>
      <w:r w:rsidRPr="00D06163">
        <w:rPr>
          <w:rFonts w:ascii="Georgia" w:eastAsia="Times New Roman" w:hAnsi="Georgia" w:cs="Calibri"/>
          <w:sz w:val="20"/>
          <w:szCs w:val="20"/>
        </w:rPr>
        <w:t>s</w:t>
      </w:r>
      <w:r>
        <w:rPr>
          <w:rFonts w:ascii="Georgia" w:eastAsia="Times New Roman" w:hAnsi="Georgia" w:cs="Calibri"/>
          <w:sz w:val="20"/>
          <w:szCs w:val="20"/>
        </w:rPr>
        <w:t xml:space="preserve"> or </w:t>
      </w:r>
      <w:r w:rsidRPr="009E2375">
        <w:rPr>
          <w:rFonts w:ascii="Georgia" w:eastAsia="Times New Roman" w:hAnsi="Georgia" w:cs="Calibri"/>
          <w:sz w:val="20"/>
          <w:szCs w:val="20"/>
          <w:u w:val="single"/>
        </w:rPr>
        <w:t>crash</w:t>
      </w:r>
      <w:r>
        <w:rPr>
          <w:rFonts w:ascii="Georgia" w:eastAsia="Times New Roman" w:hAnsi="Georgia" w:cs="Calibri"/>
          <w:sz w:val="20"/>
          <w:szCs w:val="20"/>
        </w:rPr>
        <w:t>es</w:t>
      </w:r>
      <w:r w:rsidRPr="00D06163">
        <w:rPr>
          <w:rFonts w:ascii="Georgia" w:eastAsia="Times New Roman" w:hAnsi="Georgia" w:cs="Calibri"/>
          <w:sz w:val="20"/>
          <w:szCs w:val="20"/>
        </w:rPr>
        <w:t>]</w:t>
      </w:r>
    </w:p>
    <w:p w14:paraId="36C7970E" w14:textId="070CEAA3" w:rsidR="00826F70" w:rsidRDefault="00826F70" w:rsidP="006C24CE">
      <w:pPr>
        <w:spacing w:after="0" w:line="280" w:lineRule="exact"/>
        <w:contextualSpacing/>
        <w:rPr>
          <w:rFonts w:ascii="Georgia" w:eastAsia="Times New Roman" w:hAnsi="Georgia" w:cs="Calibri"/>
          <w:sz w:val="20"/>
          <w:szCs w:val="20"/>
        </w:rPr>
      </w:pPr>
    </w:p>
    <w:p w14:paraId="2FDED65E" w14:textId="0C2757F4" w:rsidR="00634C7B" w:rsidRPr="000B77FE" w:rsidRDefault="00634C7B" w:rsidP="00634C7B">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7</w:t>
      </w:r>
      <w:r w:rsidRPr="000B77FE">
        <w:rPr>
          <w:rFonts w:ascii="Georgia" w:eastAsia="Times New Roman" w:hAnsi="Georgia" w:cs="Calibri"/>
          <w:b/>
          <w:bCs/>
          <w:color w:val="1F3864" w:themeColor="accent1" w:themeShade="80"/>
          <w:sz w:val="20"/>
          <w:szCs w:val="20"/>
        </w:rPr>
        <w:t xml:space="preserve">. A man named Cort Allen accidentally purchased this company's archives from a furniture liquidation sale. A guerrilla team called the Software Development Support Group at this company wrote documentation for its first line of PCs after management withheld technical specs. Most early home computers by this company featured the POKEY sound chip. It's not Commodore, but it released the XE line of computers under CEO Jack Tramiel. The killer app for this company's first line of computers was the world's first 3D free-roaming computer game, </w:t>
      </w:r>
      <w:r w:rsidRPr="000B77FE">
        <w:rPr>
          <w:rFonts w:ascii="Georgia" w:eastAsia="Times New Roman" w:hAnsi="Georgia" w:cs="Calibri"/>
          <w:b/>
          <w:bCs/>
          <w:i/>
          <w:iCs/>
          <w:color w:val="1F3864" w:themeColor="accent1" w:themeShade="80"/>
          <w:sz w:val="20"/>
          <w:szCs w:val="20"/>
        </w:rPr>
        <w:t>Star Raiders</w:t>
      </w:r>
      <w:r w:rsidRPr="000B77FE">
        <w:rPr>
          <w:rFonts w:ascii="Georgia" w:eastAsia="Times New Roman" w:hAnsi="Georgia" w:cs="Calibri"/>
          <w:b/>
          <w:bCs/>
          <w:color w:val="1F3864" w:themeColor="accent1" w:themeShade="80"/>
          <w:sz w:val="20"/>
          <w:szCs w:val="20"/>
        </w:rPr>
        <w:t>. Its home computers included the ST. Epyx sold its design for the powerful but battery-hungry (</w:t>
      </w:r>
      <w:r w:rsidRPr="00E1524F">
        <w:rPr>
          <mc:AlternateContent>
            <mc:Choice Requires="w16se">
              <w:rFonts w:ascii="Georgia" w:eastAsia="Times New Roman" w:hAnsi="Georgia" w:cs="Calibri"/>
            </mc:Choice>
            <mc:Fallback>
              <w:rFonts w:ascii="Segoe UI Emoji" w:eastAsia="Segoe UI Emoji" w:hAnsi="Segoe UI Emoji" w:cs="Segoe UI Emoji"/>
            </mc:Fallback>
          </mc:AlternateContent>
          <w:color w:val="1F3864" w:themeColor="accent1" w:themeShade="80"/>
          <w:sz w:val="20"/>
          <w:szCs w:val="20"/>
        </w:rPr>
        <mc:AlternateContent>
          <mc:Choice Requires="w16se">
            <w16se:symEx w16se:font="Segoe UI Emoji" w16se:char="1F4BE"/>
          </mc:Choice>
          <mc:Fallback>
            <w:t>💾</w:t>
          </mc:Fallback>
        </mc:AlternateContent>
      </w:r>
      <w:r w:rsidRPr="000B77FE">
        <w:rPr>
          <w:rFonts w:ascii="Georgia" w:eastAsia="Times New Roman" w:hAnsi="Georgia" w:cs="Calibri"/>
          <w:b/>
          <w:bCs/>
          <w:color w:val="1F3864" w:themeColor="accent1" w:themeShade="80"/>
          <w:sz w:val="20"/>
          <w:szCs w:val="20"/>
        </w:rPr>
        <w:t xml:space="preserve">) </w:t>
      </w:r>
      <w:r w:rsidRPr="000B77FE">
        <w:rPr>
          <w:rFonts w:ascii="Georgia" w:eastAsia="Times New Roman" w:hAnsi="Georgia" w:cs="Calibri"/>
          <w:b/>
          <w:bCs/>
          <w:sz w:val="20"/>
          <w:szCs w:val="20"/>
        </w:rPr>
        <w:t xml:space="preserve">Lynx handheld to this company. After a split in 1984, the "games" version of this company continued to release arcade titles like </w:t>
      </w:r>
      <w:r w:rsidRPr="005B4BCC">
        <w:rPr>
          <w:rFonts w:ascii="Georgia" w:eastAsia="Times New Roman" w:hAnsi="Georgia" w:cs="Calibri"/>
          <w:b/>
          <w:bCs/>
          <w:i/>
          <w:iCs/>
          <w:sz w:val="20"/>
          <w:szCs w:val="20"/>
        </w:rPr>
        <w:t>Gauntlet</w:t>
      </w:r>
      <w:r w:rsidRPr="000B77FE">
        <w:rPr>
          <w:rFonts w:ascii="Georgia" w:eastAsia="Times New Roman" w:hAnsi="Georgia" w:cs="Calibri"/>
          <w:b/>
          <w:bCs/>
          <w:sz w:val="20"/>
          <w:szCs w:val="20"/>
        </w:rPr>
        <w:t xml:space="preserve">. Earlier, it made </w:t>
      </w:r>
      <w:r w:rsidRPr="005B4BCC">
        <w:rPr>
          <w:rFonts w:ascii="Georgia" w:eastAsia="Times New Roman" w:hAnsi="Georgia" w:cs="Calibri"/>
          <w:b/>
          <w:bCs/>
          <w:i/>
          <w:iCs/>
          <w:sz w:val="20"/>
          <w:szCs w:val="20"/>
        </w:rPr>
        <w:t>Asteroids</w:t>
      </w:r>
      <w:r w:rsidRPr="000B77FE">
        <w:rPr>
          <w:rFonts w:ascii="Georgia" w:eastAsia="Times New Roman" w:hAnsi="Georgia" w:cs="Calibri"/>
          <w:b/>
          <w:bCs/>
          <w:sz w:val="20"/>
          <w:szCs w:val="20"/>
        </w:rPr>
        <w:t>. For 10 points,</w:t>
      </w:r>
      <w:r w:rsidRPr="00E1524F">
        <w:rPr>
          <w:rFonts w:ascii="Georgia" w:eastAsia="Times New Roman" w:hAnsi="Georgia" w:cs="Calibri"/>
          <w:b/>
          <w:bCs/>
          <w:sz w:val="20"/>
          <w:szCs w:val="20"/>
        </w:rPr>
        <w:t xml:space="preserve"> (*)</w:t>
      </w:r>
      <w:r w:rsidRPr="000B77FE">
        <w:rPr>
          <w:rFonts w:ascii="Georgia" w:eastAsia="Times New Roman" w:hAnsi="Georgia" w:cs="Calibri"/>
          <w:sz w:val="20"/>
          <w:szCs w:val="20"/>
        </w:rPr>
        <w:t xml:space="preserve"> name this developer of the 2600 videogame console.</w:t>
      </w:r>
    </w:p>
    <w:p w14:paraId="12D2A41A" w14:textId="77777777" w:rsidR="00634C7B" w:rsidRDefault="00634C7B" w:rsidP="00634C7B">
      <w:pPr>
        <w:spacing w:after="0" w:line="280" w:lineRule="exact"/>
        <w:contextualSpacing/>
        <w:rPr>
          <w:rFonts w:ascii="Georgia" w:eastAsia="Times New Roman" w:hAnsi="Georgia" w:cs="Calibri"/>
          <w:sz w:val="20"/>
          <w:szCs w:val="20"/>
        </w:rPr>
      </w:pPr>
      <w:r w:rsidRPr="000B77FE">
        <w:rPr>
          <w:rFonts w:ascii="Georgia" w:eastAsia="Times New Roman" w:hAnsi="Georgia" w:cs="Calibri"/>
          <w:sz w:val="20"/>
          <w:szCs w:val="20"/>
        </w:rPr>
        <w:t xml:space="preserve">ANSWER: </w:t>
      </w:r>
      <w:r w:rsidRPr="000B77FE">
        <w:rPr>
          <w:rFonts w:ascii="Georgia" w:eastAsia="Times New Roman" w:hAnsi="Georgia" w:cs="Calibri"/>
          <w:b/>
          <w:bCs/>
          <w:sz w:val="20"/>
          <w:szCs w:val="20"/>
          <w:u w:val="single"/>
        </w:rPr>
        <w:t>Atari</w:t>
      </w:r>
      <w:r w:rsidRPr="000B77FE">
        <w:rPr>
          <w:rFonts w:ascii="Georgia" w:eastAsia="Times New Roman" w:hAnsi="Georgia" w:cs="Calibri"/>
          <w:sz w:val="20"/>
          <w:szCs w:val="20"/>
        </w:rPr>
        <w:t xml:space="preserve"> [accept </w:t>
      </w:r>
      <w:r w:rsidRPr="000B77FE">
        <w:rPr>
          <w:rFonts w:ascii="Georgia" w:eastAsia="Times New Roman" w:hAnsi="Georgia" w:cs="Calibri"/>
          <w:b/>
          <w:bCs/>
          <w:sz w:val="20"/>
          <w:szCs w:val="20"/>
          <w:u w:val="single"/>
        </w:rPr>
        <w:t>Atari</w:t>
      </w:r>
      <w:r w:rsidRPr="000B77FE">
        <w:rPr>
          <w:rFonts w:ascii="Georgia" w:eastAsia="Times New Roman" w:hAnsi="Georgia" w:cs="Calibri"/>
          <w:sz w:val="20"/>
          <w:szCs w:val="20"/>
        </w:rPr>
        <w:t xml:space="preserve"> Games or </w:t>
      </w:r>
      <w:r w:rsidRPr="000B77FE">
        <w:rPr>
          <w:rFonts w:ascii="Georgia" w:eastAsia="Times New Roman" w:hAnsi="Georgia" w:cs="Calibri"/>
          <w:b/>
          <w:bCs/>
          <w:sz w:val="20"/>
          <w:szCs w:val="20"/>
          <w:u w:val="single"/>
        </w:rPr>
        <w:t>Atari</w:t>
      </w:r>
      <w:r w:rsidRPr="000B77FE">
        <w:rPr>
          <w:rFonts w:ascii="Georgia" w:eastAsia="Times New Roman" w:hAnsi="Georgia" w:cs="Calibri"/>
          <w:sz w:val="20"/>
          <w:szCs w:val="20"/>
        </w:rPr>
        <w:t xml:space="preserve"> Inc. or </w:t>
      </w:r>
      <w:r w:rsidRPr="000B77FE">
        <w:rPr>
          <w:rFonts w:ascii="Georgia" w:eastAsia="Times New Roman" w:hAnsi="Georgia" w:cs="Calibri"/>
          <w:b/>
          <w:bCs/>
          <w:sz w:val="20"/>
          <w:szCs w:val="20"/>
          <w:u w:val="single"/>
        </w:rPr>
        <w:t>Atari</w:t>
      </w:r>
      <w:r w:rsidRPr="000B77FE">
        <w:rPr>
          <w:rFonts w:ascii="Georgia" w:eastAsia="Times New Roman" w:hAnsi="Georgia" w:cs="Calibri"/>
          <w:sz w:val="20"/>
          <w:szCs w:val="20"/>
        </w:rPr>
        <w:t xml:space="preserve"> Corporation; prompt on </w:t>
      </w:r>
      <w:r w:rsidRPr="000B77FE">
        <w:rPr>
          <w:rFonts w:ascii="Georgia" w:eastAsia="Times New Roman" w:hAnsi="Georgia" w:cs="Calibri"/>
          <w:sz w:val="20"/>
          <w:szCs w:val="20"/>
          <w:u w:val="single"/>
        </w:rPr>
        <w:t>Warner</w:t>
      </w:r>
      <w:r w:rsidRPr="000B77FE">
        <w:rPr>
          <w:rFonts w:ascii="Georgia" w:eastAsia="Times New Roman" w:hAnsi="Georgia" w:cs="Calibri"/>
          <w:sz w:val="20"/>
          <w:szCs w:val="20"/>
        </w:rPr>
        <w:t xml:space="preserve"> Communications]</w:t>
      </w:r>
    </w:p>
    <w:p w14:paraId="1592307B" w14:textId="299205B0" w:rsidR="00634C7B" w:rsidRDefault="00634C7B" w:rsidP="006C24CE">
      <w:pPr>
        <w:spacing w:after="0" w:line="280" w:lineRule="exact"/>
        <w:contextualSpacing/>
        <w:rPr>
          <w:rFonts w:ascii="Georgia" w:eastAsia="Times New Roman" w:hAnsi="Georgia" w:cs="Calibri"/>
          <w:sz w:val="20"/>
          <w:szCs w:val="20"/>
        </w:rPr>
      </w:pPr>
    </w:p>
    <w:p w14:paraId="7703884A" w14:textId="77777777" w:rsidR="00634C7B" w:rsidRPr="00ED5111" w:rsidRDefault="00634C7B" w:rsidP="00634C7B">
      <w:pPr>
        <w:spacing w:after="0" w:line="280" w:lineRule="exact"/>
        <w:contextualSpacing/>
        <w:rPr>
          <w:rFonts w:ascii="Georgia" w:eastAsia="Times New Roman" w:hAnsi="Georgia" w:cs="Calibri"/>
          <w:sz w:val="20"/>
          <w:szCs w:val="20"/>
        </w:rPr>
      </w:pPr>
      <w:r w:rsidRPr="00196E0D">
        <w:rPr>
          <w:rFonts w:ascii="Georgia" w:eastAsia="Times New Roman" w:hAnsi="Georgia" w:cs="Calibri"/>
          <w:sz w:val="20"/>
          <w:szCs w:val="20"/>
          <w:highlight w:val="lightGray"/>
        </w:rPr>
        <w:t>[Moderator note: The power marks on this question are different than in most other questions.]</w:t>
      </w:r>
    </w:p>
    <w:p w14:paraId="5D907C16" w14:textId="3EC4C8CF" w:rsidR="00634C7B" w:rsidRPr="00ED5111" w:rsidRDefault="00634C7B" w:rsidP="00634C7B">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8</w:t>
      </w:r>
      <w:r w:rsidRPr="009266A7">
        <w:rPr>
          <w:rFonts w:ascii="Georgia" w:eastAsia="Times New Roman" w:hAnsi="Georgia" w:cs="Calibri"/>
          <w:b/>
          <w:bCs/>
          <w:color w:val="1F3864" w:themeColor="accent1" w:themeShade="80"/>
          <w:sz w:val="20"/>
          <w:szCs w:val="20"/>
        </w:rPr>
        <w:t>. This scientist, 1976's "Data Processing Man of the Year," started a company called Trilogy that made a failed bet on large-scale integrated silicon wafers. A patented fin-shaped air-cooling technology allowed the machines manufactured by this man's namesake company to avoid the chilled water requirements of its main rival. Fujitsu ultimately purchased this man's namesake company; that company made devices like the 470V/6 that were plug-compatible with the System 370 machines made by his former employer, IBM. This man's most famous statement was published in a three-page paper at the 1967 Spring Joint Computer Conference. John Gustafson challenged a formulation named for this man, arguing that in the real world the problem size increases once more computing resources are available. For 15 points, name this computer scientist whose namesake law places a restriction on the maximum potential (</w:t>
      </w:r>
      <w:r w:rsidRPr="009266A7">
        <w:rPr>
          <w:rFonts w:ascii="Segoe UI Emoji" w:eastAsia="Times New Roman" w:hAnsi="Segoe UI Emoji" w:cs="Segoe UI Emoji"/>
          <w:b/>
          <w:bCs/>
          <w:color w:val="1F3864" w:themeColor="accent1" w:themeShade="80"/>
          <w:sz w:val="20"/>
          <w:szCs w:val="20"/>
        </w:rPr>
        <w:t>💾</w:t>
      </w:r>
      <w:r w:rsidRPr="009266A7">
        <w:rPr>
          <w:rFonts w:ascii="Georgia" w:eastAsia="Times New Roman" w:hAnsi="Georgia" w:cs="Calibri"/>
          <w:b/>
          <w:bCs/>
          <w:color w:val="1F3864" w:themeColor="accent1" w:themeShade="80"/>
          <w:sz w:val="20"/>
          <w:szCs w:val="20"/>
        </w:rPr>
        <w:t>)</w:t>
      </w:r>
      <w:r w:rsidRPr="009266A7">
        <w:rPr>
          <w:rFonts w:ascii="Georgia" w:eastAsia="Times New Roman" w:hAnsi="Georgia" w:cs="Calibri"/>
          <w:color w:val="1F3864" w:themeColor="accent1" w:themeShade="80"/>
          <w:sz w:val="20"/>
          <w:szCs w:val="20"/>
        </w:rPr>
        <w:t xml:space="preserve"> </w:t>
      </w:r>
      <w:r w:rsidRPr="009266A7">
        <w:rPr>
          <w:rFonts w:ascii="Georgia" w:eastAsia="Times New Roman" w:hAnsi="Georgia" w:cs="Calibri"/>
          <w:b/>
          <w:bCs/>
          <w:sz w:val="20"/>
          <w:szCs w:val="20"/>
        </w:rPr>
        <w:t>speedup in parallel computing.</w:t>
      </w:r>
    </w:p>
    <w:p w14:paraId="61F1096D" w14:textId="0CF7DDA5" w:rsidR="00634C7B" w:rsidRDefault="00634C7B" w:rsidP="006C24CE">
      <w:pPr>
        <w:spacing w:after="0" w:line="280" w:lineRule="exact"/>
        <w:contextualSpacing/>
        <w:rPr>
          <w:rFonts w:ascii="Georgia" w:eastAsia="Times New Roman" w:hAnsi="Georgia" w:cs="Calibri"/>
          <w:sz w:val="20"/>
          <w:szCs w:val="20"/>
        </w:rPr>
      </w:pPr>
      <w:r w:rsidRPr="00ED5111">
        <w:rPr>
          <w:rFonts w:ascii="Georgia" w:eastAsia="Times New Roman" w:hAnsi="Georgia" w:cs="Calibri"/>
          <w:sz w:val="20"/>
          <w:szCs w:val="20"/>
        </w:rPr>
        <w:t xml:space="preserve">ANSWER: Gene </w:t>
      </w:r>
      <w:r w:rsidRPr="00ED5111">
        <w:rPr>
          <w:rFonts w:ascii="Georgia" w:eastAsia="Times New Roman" w:hAnsi="Georgia" w:cs="Calibri"/>
          <w:b/>
          <w:bCs/>
          <w:sz w:val="20"/>
          <w:szCs w:val="20"/>
          <w:u w:val="single"/>
        </w:rPr>
        <w:t>Amdahl</w:t>
      </w:r>
      <w:r w:rsidRPr="00ED5111">
        <w:rPr>
          <w:rFonts w:ascii="Georgia" w:eastAsia="Times New Roman" w:hAnsi="Georgia" w:cs="Calibri"/>
          <w:sz w:val="20"/>
          <w:szCs w:val="20"/>
        </w:rPr>
        <w:t xml:space="preserve"> [or Gene Myron </w:t>
      </w:r>
      <w:r w:rsidRPr="00ED5111">
        <w:rPr>
          <w:rFonts w:ascii="Georgia" w:eastAsia="Times New Roman" w:hAnsi="Georgia" w:cs="Calibri"/>
          <w:b/>
          <w:bCs/>
          <w:sz w:val="20"/>
          <w:szCs w:val="20"/>
          <w:u w:val="single"/>
        </w:rPr>
        <w:t>Amdahl</w:t>
      </w:r>
      <w:r w:rsidRPr="00ED5111">
        <w:rPr>
          <w:rFonts w:ascii="Georgia" w:eastAsia="Times New Roman" w:hAnsi="Georgia" w:cs="Calibri"/>
          <w:sz w:val="20"/>
          <w:szCs w:val="20"/>
        </w:rPr>
        <w:t>]</w:t>
      </w:r>
    </w:p>
    <w:p w14:paraId="42D992BB" w14:textId="77777777" w:rsidR="00634C7B" w:rsidRDefault="00634C7B" w:rsidP="006C24CE">
      <w:pPr>
        <w:spacing w:after="0" w:line="280" w:lineRule="exact"/>
        <w:contextualSpacing/>
        <w:rPr>
          <w:rFonts w:ascii="Georgia" w:eastAsia="Times New Roman" w:hAnsi="Georgia" w:cs="Calibri"/>
          <w:sz w:val="20"/>
          <w:szCs w:val="20"/>
        </w:rPr>
      </w:pPr>
    </w:p>
    <w:p w14:paraId="18529C90" w14:textId="4713075B" w:rsidR="00826F70" w:rsidRDefault="00634C7B" w:rsidP="006C24CE">
      <w:pPr>
        <w:spacing w:after="0" w:line="280" w:lineRule="exact"/>
        <w:contextualSpacing/>
        <w:rPr>
          <w:rFonts w:ascii="Georgia" w:eastAsia="Times New Roman" w:hAnsi="Georgia" w:cs="Calibri"/>
          <w:sz w:val="20"/>
          <w:szCs w:val="20"/>
        </w:rPr>
      </w:pPr>
      <w:r>
        <w:rPr>
          <w:rFonts w:ascii="Georgia" w:eastAsia="Times New Roman" w:hAnsi="Georgia" w:cs="Calibri"/>
          <w:b/>
          <w:color w:val="1F3864" w:themeColor="accent1" w:themeShade="80"/>
          <w:sz w:val="20"/>
          <w:szCs w:val="20"/>
        </w:rPr>
        <w:t>9</w:t>
      </w:r>
      <w:r w:rsidR="00826F70" w:rsidRPr="00E155FE">
        <w:rPr>
          <w:rFonts w:ascii="Georgia" w:eastAsia="Times New Roman" w:hAnsi="Georgia" w:cs="Calibri"/>
          <w:b/>
          <w:color w:val="1F3864" w:themeColor="accent1" w:themeShade="80"/>
          <w:sz w:val="20"/>
          <w:szCs w:val="20"/>
        </w:rPr>
        <w:t xml:space="preserve">. The IMSBC Code classifies swarf, an example of this stuff, as being “liable to self-heating and spontaneous ignition.” A huge demand for this stuff has severely polluted the water of Alang, a small town in Gujarat. </w:t>
      </w:r>
      <w:r w:rsidR="00826F70" w:rsidRPr="00E155FE">
        <w:rPr>
          <w:rFonts w:ascii="Georgia" w:eastAsia="Times New Roman" w:hAnsi="Georgia" w:cs="Calibri"/>
          <w:b/>
          <w:bCs/>
          <w:color w:val="1F3864" w:themeColor="accent1" w:themeShade="80"/>
          <w:sz w:val="20"/>
          <w:szCs w:val="20"/>
        </w:rPr>
        <w:t xml:space="preserve">In a Daffy Duck propaganda cartoon devoted to collecting this stuff, Hitler eats through a carpet in anger. </w:t>
      </w:r>
      <w:r w:rsidR="00826F70" w:rsidRPr="00E155FE">
        <w:rPr>
          <w:rFonts w:ascii="Georgia" w:eastAsia="Times New Roman" w:hAnsi="Georgia" w:cs="Calibri"/>
          <w:b/>
          <w:color w:val="1F3864" w:themeColor="accent1" w:themeShade="80"/>
          <w:sz w:val="20"/>
          <w:szCs w:val="20"/>
        </w:rPr>
        <w:t xml:space="preserve">An app for merchants </w:t>
      </w:r>
      <w:r w:rsidR="00826F70" w:rsidRPr="00E155FE">
        <w:rPr>
          <w:rFonts w:ascii="Georgia" w:eastAsia="Times New Roman" w:hAnsi="Georgia" w:cs="Calibri"/>
          <w:b/>
          <w:bCs/>
          <w:color w:val="1F3864" w:themeColor="accent1" w:themeShade="80"/>
          <w:sz w:val="20"/>
          <w:szCs w:val="20"/>
        </w:rPr>
        <w:t xml:space="preserve">trading </w:t>
      </w:r>
      <w:r w:rsidR="00826F70" w:rsidRPr="00E155FE">
        <w:rPr>
          <w:rFonts w:ascii="Georgia" w:eastAsia="Times New Roman" w:hAnsi="Georgia" w:cs="Calibri"/>
          <w:b/>
          <w:color w:val="1F3864" w:themeColor="accent1" w:themeShade="80"/>
          <w:sz w:val="20"/>
          <w:szCs w:val="20"/>
        </w:rPr>
        <w:t xml:space="preserve">in this stuff sources some prices from COMEX, and </w:t>
      </w:r>
      <w:r w:rsidR="00826F70" w:rsidRPr="00E155FE">
        <w:rPr>
          <w:rFonts w:ascii="Georgia" w:eastAsia="Times New Roman" w:hAnsi="Georgia" w:cs="Calibri"/>
          <w:b/>
          <w:bCs/>
          <w:color w:val="1F3864" w:themeColor="accent1" w:themeShade="80"/>
          <w:sz w:val="20"/>
          <w:szCs w:val="20"/>
        </w:rPr>
        <w:t>this stuff is</w:t>
      </w:r>
      <w:r w:rsidR="00826F70" w:rsidRPr="00E155FE">
        <w:rPr>
          <w:rFonts w:ascii="Georgia" w:eastAsia="Times New Roman" w:hAnsi="Georgia" w:cs="Calibri"/>
          <w:b/>
          <w:color w:val="1F3864" w:themeColor="accent1" w:themeShade="80"/>
          <w:sz w:val="20"/>
          <w:szCs w:val="20"/>
        </w:rPr>
        <w:t xml:space="preserve"> the third-largest export for the Port of Los Angeles. Lord Beaverbrook once issued an appeal “to the women of Britain” to collect as much of this stuff as possible as part of his role as head of the Ministry </w:t>
      </w:r>
      <w:r w:rsidR="00826F70" w:rsidRPr="00E155FE">
        <w:rPr>
          <w:rFonts w:ascii="Georgia" w:eastAsia="Times New Roman" w:hAnsi="Georgia" w:cs="Calibri"/>
          <w:b/>
          <w:color w:val="1F3864" w:themeColor="accent1" w:themeShade="80"/>
          <w:sz w:val="20"/>
          <w:szCs w:val="20"/>
        </w:rPr>
        <w:lastRenderedPageBreak/>
        <w:t xml:space="preserve">of </w:t>
      </w:r>
      <w:r w:rsidR="00826F70" w:rsidRPr="00E155FE">
        <w:rPr>
          <w:rFonts w:ascii="Georgia" w:eastAsia="Times New Roman" w:hAnsi="Georgia" w:cs="Calibri"/>
          <w:b/>
          <w:bCs/>
          <w:color w:val="1F3864" w:themeColor="accent1" w:themeShade="80"/>
          <w:sz w:val="20"/>
          <w:szCs w:val="20"/>
        </w:rPr>
        <w:t>(</w:t>
      </w:r>
      <w:r w:rsidR="00826F70" w:rsidRPr="00E155FE">
        <w:rPr>
          <w:rFonts w:ascii="Segoe UI Emoji" w:eastAsia="Times New Roman" w:hAnsi="Segoe UI Emoji" w:cs="Segoe UI Emoji"/>
          <w:b/>
          <w:bCs/>
          <w:color w:val="1F3864" w:themeColor="accent1" w:themeShade="80"/>
          <w:sz w:val="20"/>
          <w:szCs w:val="20"/>
        </w:rPr>
        <w:t>💾</w:t>
      </w:r>
      <w:r w:rsidR="00826F70" w:rsidRPr="00E155FE">
        <w:rPr>
          <w:rFonts w:ascii="Georgia" w:eastAsia="Times New Roman" w:hAnsi="Georgia" w:cs="Calibri"/>
          <w:b/>
          <w:bCs/>
          <w:color w:val="1F3864" w:themeColor="accent1" w:themeShade="80"/>
          <w:sz w:val="20"/>
          <w:szCs w:val="20"/>
        </w:rPr>
        <w:t xml:space="preserve">) </w:t>
      </w:r>
      <w:r w:rsidR="00826F70" w:rsidRPr="00DA0192">
        <w:rPr>
          <w:rFonts w:ascii="Georgia" w:eastAsia="Times New Roman" w:hAnsi="Georgia" w:cs="Calibri"/>
          <w:b/>
          <w:sz w:val="20"/>
          <w:szCs w:val="20"/>
        </w:rPr>
        <w:t xml:space="preserve">Aircraft Production. This stuff is usually the most valuable byproduct of ship breaking and is by far the most valuable recycled material in the US. For 10 points, </w:t>
      </w:r>
      <w:r w:rsidR="00826F70" w:rsidRPr="00DA0192">
        <w:rPr>
          <w:rFonts w:ascii="Georgia" w:eastAsia="Times New Roman" w:hAnsi="Georgia" w:cs="Calibri"/>
          <w:b/>
          <w:bCs/>
          <w:sz w:val="20"/>
          <w:szCs w:val="20"/>
        </w:rPr>
        <w:t>(*)</w:t>
      </w:r>
      <w:r w:rsidR="00826F70">
        <w:rPr>
          <w:rFonts w:ascii="Georgia" w:eastAsia="Times New Roman" w:hAnsi="Georgia" w:cs="Calibri"/>
          <w:sz w:val="20"/>
          <w:szCs w:val="20"/>
        </w:rPr>
        <w:t xml:space="preserve"> name this type of waste material that might be harvested the steel in a junked car.</w:t>
      </w:r>
    </w:p>
    <w:p w14:paraId="344CF896" w14:textId="1197B57F" w:rsidR="00826F70" w:rsidRPr="00516579" w:rsidRDefault="00826F70" w:rsidP="006C24CE">
      <w:pPr>
        <w:spacing w:after="0" w:line="280" w:lineRule="exact"/>
        <w:contextualSpacing/>
        <w:rPr>
          <w:rFonts w:ascii="Georgia" w:eastAsia="Times New Roman" w:hAnsi="Georgia" w:cs="Calibri"/>
          <w:sz w:val="20"/>
          <w:szCs w:val="20"/>
        </w:rPr>
      </w:pPr>
      <w:r>
        <w:rPr>
          <w:rFonts w:ascii="Georgia" w:eastAsia="Times New Roman" w:hAnsi="Georgia" w:cs="Calibri"/>
          <w:sz w:val="20"/>
          <w:szCs w:val="20"/>
        </w:rPr>
        <w:t xml:space="preserve">ANSWER: </w:t>
      </w:r>
      <w:r w:rsidRPr="00857F56">
        <w:rPr>
          <w:rFonts w:ascii="Georgia" w:eastAsia="Times New Roman" w:hAnsi="Georgia" w:cs="Calibri"/>
          <w:sz w:val="20"/>
          <w:szCs w:val="20"/>
        </w:rPr>
        <w:t xml:space="preserve">scrap </w:t>
      </w:r>
      <w:r w:rsidRPr="00884BB4">
        <w:rPr>
          <w:rFonts w:ascii="Georgia" w:eastAsia="Times New Roman" w:hAnsi="Georgia" w:cs="Calibri"/>
          <w:b/>
          <w:bCs/>
          <w:sz w:val="20"/>
          <w:szCs w:val="20"/>
          <w:u w:val="single"/>
        </w:rPr>
        <w:t>metal</w:t>
      </w:r>
      <w:r>
        <w:rPr>
          <w:rFonts w:ascii="Georgia" w:eastAsia="Times New Roman" w:hAnsi="Georgia" w:cs="Calibri"/>
          <w:sz w:val="20"/>
          <w:szCs w:val="20"/>
        </w:rPr>
        <w:t xml:space="preserve"> [or </w:t>
      </w:r>
      <w:r w:rsidRPr="00857F56">
        <w:rPr>
          <w:rFonts w:ascii="Georgia" w:eastAsia="Times New Roman" w:hAnsi="Georgia" w:cs="Calibri"/>
          <w:sz w:val="20"/>
          <w:szCs w:val="20"/>
        </w:rPr>
        <w:t xml:space="preserve">ferrous </w:t>
      </w:r>
      <w:r w:rsidRPr="00516579">
        <w:rPr>
          <w:rFonts w:ascii="Georgia" w:eastAsia="Times New Roman" w:hAnsi="Georgia" w:cs="Calibri"/>
          <w:b/>
          <w:bCs/>
          <w:sz w:val="20"/>
          <w:szCs w:val="20"/>
          <w:u w:val="single"/>
        </w:rPr>
        <w:t>scrap</w:t>
      </w:r>
      <w:r>
        <w:rPr>
          <w:rFonts w:ascii="Georgia" w:eastAsia="Times New Roman" w:hAnsi="Georgia" w:cs="Calibri"/>
          <w:sz w:val="20"/>
          <w:szCs w:val="20"/>
        </w:rPr>
        <w:t xml:space="preserve">; or </w:t>
      </w:r>
      <w:r w:rsidRPr="00D20905">
        <w:rPr>
          <w:rFonts w:ascii="Georgia" w:eastAsia="Times New Roman" w:hAnsi="Georgia" w:cs="Calibri"/>
          <w:b/>
          <w:bCs/>
          <w:sz w:val="20"/>
          <w:szCs w:val="20"/>
          <w:u w:val="single"/>
        </w:rPr>
        <w:t>scrap</w:t>
      </w:r>
      <w:r w:rsidRPr="00857F56">
        <w:rPr>
          <w:rFonts w:ascii="Georgia" w:eastAsia="Times New Roman" w:hAnsi="Georgia" w:cs="Calibri"/>
          <w:sz w:val="20"/>
          <w:szCs w:val="20"/>
        </w:rPr>
        <w:t xml:space="preserve"> rubber</w:t>
      </w:r>
      <w:r>
        <w:rPr>
          <w:rFonts w:ascii="Georgia" w:eastAsia="Times New Roman" w:hAnsi="Georgia" w:cs="Calibri"/>
          <w:sz w:val="20"/>
          <w:szCs w:val="20"/>
        </w:rPr>
        <w:t xml:space="preserve">; or </w:t>
      </w:r>
      <w:r w:rsidRPr="00857F56">
        <w:rPr>
          <w:rFonts w:ascii="Georgia" w:eastAsia="Times New Roman" w:hAnsi="Georgia" w:cs="Calibri"/>
          <w:sz w:val="20"/>
          <w:szCs w:val="20"/>
        </w:rPr>
        <w:t xml:space="preserve">waste </w:t>
      </w:r>
      <w:r w:rsidRPr="004E51FE">
        <w:rPr>
          <w:rFonts w:ascii="Georgia" w:eastAsia="Times New Roman" w:hAnsi="Georgia" w:cs="Calibri"/>
          <w:b/>
          <w:bCs/>
          <w:sz w:val="20"/>
          <w:szCs w:val="20"/>
          <w:u w:val="single"/>
        </w:rPr>
        <w:t>metal</w:t>
      </w:r>
      <w:r>
        <w:rPr>
          <w:rFonts w:ascii="Georgia" w:eastAsia="Times New Roman" w:hAnsi="Georgia" w:cs="Calibri"/>
          <w:sz w:val="20"/>
          <w:szCs w:val="20"/>
        </w:rPr>
        <w:t>;</w:t>
      </w:r>
      <w:r w:rsidR="00857F56">
        <w:rPr>
          <w:rFonts w:ascii="Georgia" w:eastAsia="Times New Roman" w:hAnsi="Georgia" w:cs="Calibri"/>
          <w:sz w:val="20"/>
          <w:szCs w:val="20"/>
        </w:rPr>
        <w:t xml:space="preserve"> anti-prompt on answers like </w:t>
      </w:r>
      <w:r w:rsidR="00857F56" w:rsidRPr="00857F56">
        <w:rPr>
          <w:rFonts w:ascii="Georgia" w:eastAsia="Times New Roman" w:hAnsi="Georgia" w:cs="Calibri"/>
          <w:sz w:val="20"/>
          <w:szCs w:val="20"/>
          <w:u w:val="single"/>
        </w:rPr>
        <w:t>steel</w:t>
      </w:r>
      <w:r w:rsidR="00857F56">
        <w:rPr>
          <w:rFonts w:ascii="Georgia" w:eastAsia="Times New Roman" w:hAnsi="Georgia" w:cs="Calibri"/>
          <w:sz w:val="20"/>
          <w:szCs w:val="20"/>
        </w:rPr>
        <w:t xml:space="preserve"> or </w:t>
      </w:r>
      <w:r w:rsidR="00857F56" w:rsidRPr="00857F56">
        <w:rPr>
          <w:rFonts w:ascii="Georgia" w:eastAsia="Times New Roman" w:hAnsi="Georgia" w:cs="Calibri"/>
          <w:sz w:val="20"/>
          <w:szCs w:val="20"/>
          <w:u w:val="single"/>
        </w:rPr>
        <w:t>aluminum</w:t>
      </w:r>
      <w:r w:rsidR="00857F56">
        <w:rPr>
          <w:rFonts w:ascii="Georgia" w:eastAsia="Times New Roman" w:hAnsi="Georgia" w:cs="Calibri"/>
          <w:sz w:val="20"/>
          <w:szCs w:val="20"/>
        </w:rPr>
        <w:t xml:space="preserve"> or </w:t>
      </w:r>
      <w:r w:rsidR="00857F56" w:rsidRPr="00857F56">
        <w:rPr>
          <w:rFonts w:ascii="Georgia" w:eastAsia="Times New Roman" w:hAnsi="Georgia" w:cs="Calibri"/>
          <w:sz w:val="20"/>
          <w:szCs w:val="20"/>
          <w:u w:val="single"/>
        </w:rPr>
        <w:t>tin</w:t>
      </w:r>
      <w:r w:rsidR="00857F56">
        <w:rPr>
          <w:rFonts w:ascii="Georgia" w:eastAsia="Times New Roman" w:hAnsi="Georgia" w:cs="Calibri"/>
          <w:sz w:val="20"/>
          <w:szCs w:val="20"/>
        </w:rPr>
        <w:t xml:space="preserve">; </w:t>
      </w:r>
      <w:r>
        <w:rPr>
          <w:rFonts w:ascii="Georgia" w:eastAsia="Times New Roman" w:hAnsi="Georgia" w:cs="Calibri"/>
          <w:sz w:val="20"/>
          <w:szCs w:val="20"/>
        </w:rPr>
        <w:t xml:space="preserve">prompt on </w:t>
      </w:r>
      <w:r w:rsidRPr="00D20905">
        <w:rPr>
          <w:rFonts w:ascii="Georgia" w:eastAsia="Times New Roman" w:hAnsi="Georgia" w:cs="Calibri"/>
          <w:sz w:val="20"/>
          <w:szCs w:val="20"/>
          <w:u w:val="single"/>
        </w:rPr>
        <w:t>garbage</w:t>
      </w:r>
      <w:r>
        <w:rPr>
          <w:rFonts w:ascii="Georgia" w:eastAsia="Times New Roman" w:hAnsi="Georgia" w:cs="Calibri"/>
          <w:sz w:val="20"/>
          <w:szCs w:val="20"/>
        </w:rPr>
        <w:t xml:space="preserve"> or </w:t>
      </w:r>
      <w:r w:rsidRPr="00D20905">
        <w:rPr>
          <w:rFonts w:ascii="Georgia" w:eastAsia="Times New Roman" w:hAnsi="Georgia" w:cs="Calibri"/>
          <w:sz w:val="20"/>
          <w:szCs w:val="20"/>
          <w:u w:val="single"/>
        </w:rPr>
        <w:t>junk</w:t>
      </w:r>
      <w:r>
        <w:rPr>
          <w:rFonts w:ascii="Georgia" w:eastAsia="Times New Roman" w:hAnsi="Georgia" w:cs="Calibri"/>
          <w:sz w:val="20"/>
          <w:szCs w:val="20"/>
        </w:rPr>
        <w:t xml:space="preserve"> or </w:t>
      </w:r>
      <w:r w:rsidRPr="003820FA">
        <w:rPr>
          <w:rFonts w:ascii="Georgia" w:eastAsia="Times New Roman" w:hAnsi="Georgia" w:cs="Calibri"/>
          <w:sz w:val="20"/>
          <w:szCs w:val="20"/>
          <w:u w:val="single"/>
        </w:rPr>
        <w:t>waste</w:t>
      </w:r>
      <w:r>
        <w:rPr>
          <w:rFonts w:ascii="Georgia" w:eastAsia="Times New Roman" w:hAnsi="Georgia" w:cs="Calibri"/>
          <w:sz w:val="20"/>
          <w:szCs w:val="20"/>
        </w:rPr>
        <w:t xml:space="preserve"> or </w:t>
      </w:r>
      <w:r w:rsidRPr="003820FA">
        <w:rPr>
          <w:rFonts w:ascii="Georgia" w:eastAsia="Times New Roman" w:hAnsi="Georgia" w:cs="Calibri"/>
          <w:sz w:val="20"/>
          <w:szCs w:val="20"/>
          <w:u w:val="single"/>
        </w:rPr>
        <w:t>recycled</w:t>
      </w:r>
      <w:r>
        <w:rPr>
          <w:rFonts w:ascii="Georgia" w:eastAsia="Times New Roman" w:hAnsi="Georgia" w:cs="Calibri"/>
          <w:sz w:val="20"/>
          <w:szCs w:val="20"/>
        </w:rPr>
        <w:t xml:space="preserve"> material]</w:t>
      </w:r>
    </w:p>
    <w:p w14:paraId="07E955C8" w14:textId="77777777" w:rsidR="00826F70" w:rsidRPr="00C52E80" w:rsidRDefault="00826F70" w:rsidP="006C24CE">
      <w:pPr>
        <w:spacing w:after="0" w:line="280" w:lineRule="exact"/>
        <w:contextualSpacing/>
        <w:rPr>
          <w:rFonts w:ascii="Georgia" w:eastAsia="Times New Roman" w:hAnsi="Georgia" w:cs="Calibri"/>
          <w:b/>
          <w:sz w:val="20"/>
          <w:szCs w:val="20"/>
          <w:u w:val="single"/>
        </w:rPr>
      </w:pPr>
      <w:r w:rsidRPr="00C52E80">
        <w:rPr>
          <w:rFonts w:ascii="Georgia" w:eastAsia="Times New Roman" w:hAnsi="Georgia" w:cs="Calibri"/>
          <w:b/>
          <w:bCs/>
          <w:sz w:val="20"/>
          <w:szCs w:val="20"/>
          <w:u w:val="single"/>
        </w:rPr>
        <w:t>Science</w:t>
      </w:r>
    </w:p>
    <w:p w14:paraId="7A7FE89F" w14:textId="77777777" w:rsidR="00826F70" w:rsidRDefault="00826F70" w:rsidP="006C24CE">
      <w:pPr>
        <w:spacing w:after="0" w:line="280" w:lineRule="exact"/>
        <w:contextualSpacing/>
        <w:rPr>
          <w:rFonts w:ascii="Georgia" w:eastAsia="Times New Roman" w:hAnsi="Georgia" w:cs="Calibri"/>
          <w:sz w:val="20"/>
          <w:szCs w:val="20"/>
        </w:rPr>
      </w:pPr>
    </w:p>
    <w:p w14:paraId="180C233C" w14:textId="3E663821" w:rsidR="00826F70" w:rsidRPr="00DE1F3D" w:rsidRDefault="00634C7B" w:rsidP="006C24CE">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10</w:t>
      </w:r>
      <w:r w:rsidR="00826F70" w:rsidRPr="00DE1F3D">
        <w:rPr>
          <w:rFonts w:ascii="Georgia" w:eastAsia="Times New Roman" w:hAnsi="Georgia" w:cs="Calibri"/>
          <w:b/>
          <w:bCs/>
          <w:color w:val="1F3864" w:themeColor="accent1" w:themeShade="80"/>
          <w:sz w:val="20"/>
          <w:szCs w:val="20"/>
        </w:rPr>
        <w:t xml:space="preserve">. Alicia Yin Cheng edited a 2020 photo-history of these items, noting that by the mid-19th century these "most fugitive ephemera" had come to closely resemble railroad timetables. Louis Brandeis's uncle Lewis Dembitz drafted the first-ever American law mandating a new type of these objects that were commonly referred to as the "Massachusetts" variety. Arguably the most notorious of these items in US history was designed by Theresa Le Pore to have deliberately large print. In the US, these things largely replaced the earlier </w:t>
      </w:r>
      <w:r w:rsidR="00826F70" w:rsidRPr="00DE1F3D">
        <w:rPr>
          <w:rFonts w:ascii="Georgia" w:eastAsia="Times New Roman" w:hAnsi="Georgia" w:cs="Calibri"/>
          <w:b/>
          <w:bCs/>
          <w:i/>
          <w:iCs/>
          <w:color w:val="1F3864" w:themeColor="accent1" w:themeShade="80"/>
          <w:sz w:val="20"/>
          <w:szCs w:val="20"/>
        </w:rPr>
        <w:t>viva voce</w:t>
      </w:r>
      <w:r w:rsidR="00826F70" w:rsidRPr="00DE1F3D">
        <w:rPr>
          <w:rFonts w:ascii="Georgia" w:eastAsia="Times New Roman" w:hAnsi="Georgia" w:cs="Calibri"/>
          <w:b/>
          <w:bCs/>
          <w:color w:val="1F3864" w:themeColor="accent1" w:themeShade="80"/>
          <w:sz w:val="20"/>
          <w:szCs w:val="20"/>
        </w:rPr>
        <w:t xml:space="preserve"> system. The country of (</w:t>
      </w:r>
      <w:r w:rsidR="00826F70" w:rsidRPr="00E1524F">
        <w:rPr>
          <mc:AlternateContent>
            <mc:Choice Requires="w16se">
              <w:rFonts w:ascii="Georgia" w:eastAsia="Times New Roman" w:hAnsi="Georgia" w:cs="Calibri"/>
            </mc:Choice>
            <mc:Fallback>
              <w:rFonts w:ascii="Segoe UI Emoji" w:eastAsia="Segoe UI Emoji" w:hAnsi="Segoe UI Emoji" w:cs="Segoe UI Emoji"/>
            </mc:Fallback>
          </mc:AlternateContent>
          <w:color w:val="1F3864" w:themeColor="accent1" w:themeShade="80"/>
          <w:sz w:val="20"/>
          <w:szCs w:val="20"/>
        </w:rPr>
        <mc:AlternateContent>
          <mc:Choice Requires="w16se">
            <w16se:symEx w16se:font="Segoe UI Emoji" w16se:char="1F4BE"/>
          </mc:Choice>
          <mc:Fallback>
            <w:t>💾</w:t>
          </mc:Fallback>
        </mc:AlternateContent>
      </w:r>
      <w:r w:rsidR="00826F70" w:rsidRPr="004B5DA1">
        <w:rPr>
          <w:rFonts w:ascii="Georgia" w:eastAsia="Times New Roman" w:hAnsi="Georgia" w:cs="Calibri"/>
          <w:b/>
          <w:bCs/>
          <w:color w:val="1F3864" w:themeColor="accent1" w:themeShade="80"/>
          <w:sz w:val="20"/>
          <w:szCs w:val="20"/>
        </w:rPr>
        <w:t>)</w:t>
      </w:r>
      <w:r w:rsidR="00826F70" w:rsidRPr="00DE1F3D">
        <w:rPr>
          <w:rFonts w:ascii="Georgia" w:eastAsia="Times New Roman" w:hAnsi="Georgia" w:cs="Calibri"/>
          <w:b/>
          <w:bCs/>
          <w:color w:val="1F3864" w:themeColor="accent1" w:themeShade="80"/>
          <w:sz w:val="20"/>
          <w:szCs w:val="20"/>
        </w:rPr>
        <w:t xml:space="preserve"> </w:t>
      </w:r>
      <w:r w:rsidR="00826F70" w:rsidRPr="00DE1F3D">
        <w:rPr>
          <w:rFonts w:ascii="Georgia" w:eastAsia="Times New Roman" w:hAnsi="Georgia" w:cs="Calibri"/>
          <w:b/>
          <w:bCs/>
          <w:sz w:val="20"/>
          <w:szCs w:val="20"/>
        </w:rPr>
        <w:t xml:space="preserve">Australia was once synonymous with "secret" examples of these things. A poorly designed one of these items known as the "butterfly" example caused much confusion in Palm Beach County, Florida in 2000. For 10 points, </w:t>
      </w:r>
      <w:r w:rsidR="00826F70" w:rsidRPr="004B5DA1">
        <w:rPr>
          <w:rFonts w:ascii="Georgia" w:eastAsia="Times New Roman" w:hAnsi="Georgia" w:cs="Calibri"/>
          <w:b/>
          <w:bCs/>
          <w:sz w:val="20"/>
          <w:szCs w:val="20"/>
        </w:rPr>
        <w:t>(*)</w:t>
      </w:r>
      <w:r w:rsidR="00826F70">
        <w:rPr>
          <w:rFonts w:ascii="Georgia" w:eastAsia="Times New Roman" w:hAnsi="Georgia" w:cs="Calibri"/>
          <w:sz w:val="20"/>
          <w:szCs w:val="20"/>
        </w:rPr>
        <w:t xml:space="preserve"> </w:t>
      </w:r>
      <w:r w:rsidR="00826F70" w:rsidRPr="00DE1F3D">
        <w:rPr>
          <w:rFonts w:ascii="Georgia" w:eastAsia="Times New Roman" w:hAnsi="Georgia" w:cs="Calibri"/>
          <w:sz w:val="20"/>
          <w:szCs w:val="20"/>
        </w:rPr>
        <w:t>name these items that indicate which candidates a person is voting for.</w:t>
      </w:r>
    </w:p>
    <w:p w14:paraId="24B077DC" w14:textId="77777777" w:rsidR="00826F70" w:rsidRDefault="00826F70" w:rsidP="006C24CE">
      <w:pPr>
        <w:spacing w:after="0" w:line="280" w:lineRule="exact"/>
        <w:contextualSpacing/>
        <w:rPr>
          <w:rFonts w:ascii="Georgia" w:eastAsia="Times New Roman" w:hAnsi="Georgia" w:cs="Calibri"/>
          <w:sz w:val="20"/>
          <w:szCs w:val="20"/>
        </w:rPr>
      </w:pPr>
      <w:r w:rsidRPr="00DE1F3D">
        <w:rPr>
          <w:rFonts w:ascii="Georgia" w:eastAsia="Times New Roman" w:hAnsi="Georgia" w:cs="Calibri"/>
          <w:sz w:val="20"/>
          <w:szCs w:val="20"/>
        </w:rPr>
        <w:t xml:space="preserve">ANSWER: </w:t>
      </w:r>
      <w:r w:rsidRPr="00DE1F3D">
        <w:rPr>
          <w:rFonts w:ascii="Georgia" w:eastAsia="Times New Roman" w:hAnsi="Georgia" w:cs="Calibri"/>
          <w:b/>
          <w:bCs/>
          <w:sz w:val="20"/>
          <w:szCs w:val="20"/>
          <w:u w:val="single"/>
        </w:rPr>
        <w:t>ballot</w:t>
      </w:r>
      <w:r w:rsidRPr="00DE1F3D">
        <w:rPr>
          <w:rFonts w:ascii="Georgia" w:eastAsia="Times New Roman" w:hAnsi="Georgia" w:cs="Calibri"/>
          <w:sz w:val="20"/>
          <w:szCs w:val="20"/>
        </w:rPr>
        <w:t xml:space="preserve">s [accept paper </w:t>
      </w:r>
      <w:r w:rsidRPr="00DE1F3D">
        <w:rPr>
          <w:rFonts w:ascii="Georgia" w:eastAsia="Times New Roman" w:hAnsi="Georgia" w:cs="Calibri"/>
          <w:b/>
          <w:bCs/>
          <w:sz w:val="20"/>
          <w:szCs w:val="20"/>
          <w:u w:val="single"/>
        </w:rPr>
        <w:t>ballot</w:t>
      </w:r>
      <w:r w:rsidRPr="00DE1F3D">
        <w:rPr>
          <w:rFonts w:ascii="Georgia" w:eastAsia="Times New Roman" w:hAnsi="Georgia" w:cs="Calibri"/>
          <w:sz w:val="20"/>
          <w:szCs w:val="20"/>
        </w:rPr>
        <w:t xml:space="preserve">s or </w:t>
      </w:r>
      <w:r w:rsidRPr="00DE1F3D">
        <w:rPr>
          <w:rFonts w:ascii="Georgia" w:eastAsia="Times New Roman" w:hAnsi="Georgia" w:cs="Calibri"/>
          <w:b/>
          <w:bCs/>
          <w:sz w:val="20"/>
          <w:szCs w:val="20"/>
          <w:u w:val="single"/>
        </w:rPr>
        <w:t>ballot</w:t>
      </w:r>
      <w:r w:rsidRPr="00DE1F3D">
        <w:rPr>
          <w:rFonts w:ascii="Georgia" w:eastAsia="Times New Roman" w:hAnsi="Georgia" w:cs="Calibri"/>
          <w:sz w:val="20"/>
          <w:szCs w:val="20"/>
        </w:rPr>
        <w:t xml:space="preserve"> paper; prompt on </w:t>
      </w:r>
      <w:r w:rsidRPr="00DE1F3D">
        <w:rPr>
          <w:rFonts w:ascii="Georgia" w:eastAsia="Times New Roman" w:hAnsi="Georgia" w:cs="Calibri"/>
          <w:sz w:val="20"/>
          <w:szCs w:val="20"/>
          <w:u w:val="single"/>
        </w:rPr>
        <w:t>paper</w:t>
      </w:r>
      <w:r w:rsidRPr="00DE1F3D">
        <w:rPr>
          <w:rFonts w:ascii="Georgia" w:eastAsia="Times New Roman" w:hAnsi="Georgia" w:cs="Calibri"/>
          <w:sz w:val="20"/>
          <w:szCs w:val="20"/>
        </w:rPr>
        <w:t xml:space="preserve">; Alicia Yin Cheng's book is amusingly titled </w:t>
      </w:r>
      <w:r w:rsidRPr="00DE1F3D">
        <w:rPr>
          <w:rFonts w:ascii="Georgia" w:eastAsia="Times New Roman" w:hAnsi="Georgia" w:cs="Calibri"/>
          <w:i/>
          <w:iCs/>
          <w:sz w:val="20"/>
          <w:szCs w:val="20"/>
        </w:rPr>
        <w:t>This Is What Democracy Looked Like</w:t>
      </w:r>
      <w:r w:rsidRPr="00DE1F3D">
        <w:rPr>
          <w:rFonts w:ascii="Georgia" w:eastAsia="Times New Roman" w:hAnsi="Georgia" w:cs="Calibri"/>
          <w:sz w:val="20"/>
          <w:szCs w:val="20"/>
        </w:rPr>
        <w:t>]</w:t>
      </w:r>
    </w:p>
    <w:p w14:paraId="20F2FC34" w14:textId="77777777" w:rsidR="00826F70" w:rsidRDefault="00826F70" w:rsidP="006C24CE">
      <w:pPr>
        <w:spacing w:after="0" w:line="280" w:lineRule="exact"/>
        <w:contextualSpacing/>
        <w:rPr>
          <w:rFonts w:ascii="Georgia" w:eastAsia="Times New Roman" w:hAnsi="Georgia" w:cs="Calibri"/>
          <w:sz w:val="20"/>
          <w:szCs w:val="20"/>
        </w:rPr>
      </w:pPr>
    </w:p>
    <w:p w14:paraId="24C22318" w14:textId="1362979D" w:rsidR="00826F70" w:rsidRPr="00301EA4" w:rsidRDefault="00634C7B" w:rsidP="006C24CE">
      <w:pPr>
        <w:spacing w:after="0" w:line="280" w:lineRule="exact"/>
        <w:contextualSpacing/>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11</w:t>
      </w:r>
      <w:r w:rsidR="00826F70" w:rsidRPr="00CB5CE3">
        <w:rPr>
          <w:rFonts w:ascii="Georgia" w:eastAsia="Times New Roman" w:hAnsi="Georgia" w:cs="Calibri"/>
          <w:b/>
          <w:bCs/>
          <w:color w:val="1F3864" w:themeColor="accent1" w:themeShade="80"/>
          <w:sz w:val="20"/>
          <w:szCs w:val="20"/>
        </w:rPr>
        <w:t xml:space="preserve">. In 1994, a Finnish "internet terrorist" known as Cancelmoose developed the cancelbot that automatically deleted Usenet spam promoting this author's book </w:t>
      </w:r>
      <w:r w:rsidR="00826F70" w:rsidRPr="00CB5CE3">
        <w:rPr>
          <w:rFonts w:ascii="Georgia" w:eastAsia="Times New Roman" w:hAnsi="Georgia" w:cs="Calibri"/>
          <w:b/>
          <w:bCs/>
          <w:i/>
          <w:iCs/>
          <w:color w:val="1F3864" w:themeColor="accent1" w:themeShade="80"/>
          <w:sz w:val="20"/>
          <w:szCs w:val="20"/>
        </w:rPr>
        <w:t>Net Chat</w:t>
      </w:r>
      <w:r w:rsidR="00826F70" w:rsidRPr="00CB5CE3">
        <w:rPr>
          <w:rFonts w:ascii="Georgia" w:eastAsia="Times New Roman" w:hAnsi="Georgia" w:cs="Calibri"/>
          <w:b/>
          <w:bCs/>
          <w:color w:val="1F3864" w:themeColor="accent1" w:themeShade="80"/>
          <w:sz w:val="20"/>
          <w:szCs w:val="20"/>
        </w:rPr>
        <w:t xml:space="preserve">. A June 1998 issue of </w:t>
      </w:r>
      <w:r w:rsidR="00826F70" w:rsidRPr="00CB5CE3">
        <w:rPr>
          <w:rFonts w:ascii="Georgia" w:eastAsia="Times New Roman" w:hAnsi="Georgia" w:cs="Calibri"/>
          <w:b/>
          <w:bCs/>
          <w:i/>
          <w:iCs/>
          <w:color w:val="1F3864" w:themeColor="accent1" w:themeShade="80"/>
          <w:sz w:val="20"/>
          <w:szCs w:val="20"/>
        </w:rPr>
        <w:t>Wired</w:t>
      </w:r>
      <w:r w:rsidR="00826F70" w:rsidRPr="00CB5CE3">
        <w:rPr>
          <w:rFonts w:ascii="Georgia" w:eastAsia="Times New Roman" w:hAnsi="Georgia" w:cs="Calibri"/>
          <w:b/>
          <w:bCs/>
          <w:color w:val="1F3864" w:themeColor="accent1" w:themeShade="80"/>
          <w:sz w:val="20"/>
          <w:szCs w:val="20"/>
        </w:rPr>
        <w:t xml:space="preserve"> contains an excerpt from a book by this author where he describes a failed attempt to raise enough money from The Washington Post to keep his digital publishing empire afloat. This founder of the aggregator site Newser made up many of the quotes in his dotcom tell-all book </w:t>
      </w:r>
      <w:r w:rsidR="00826F70" w:rsidRPr="00CB5CE3">
        <w:rPr>
          <w:rFonts w:ascii="Georgia" w:eastAsia="Times New Roman" w:hAnsi="Georgia" w:cs="Calibri"/>
          <w:b/>
          <w:bCs/>
          <w:i/>
          <w:iCs/>
          <w:color w:val="1F3864" w:themeColor="accent1" w:themeShade="80"/>
          <w:sz w:val="20"/>
          <w:szCs w:val="20"/>
        </w:rPr>
        <w:t>Burn Rate</w:t>
      </w:r>
      <w:r w:rsidR="00826F70" w:rsidRPr="00CB5CE3">
        <w:rPr>
          <w:rFonts w:ascii="Georgia" w:eastAsia="Times New Roman" w:hAnsi="Georgia" w:cs="Calibri"/>
          <w:b/>
          <w:bCs/>
          <w:color w:val="1F3864" w:themeColor="accent1" w:themeShade="80"/>
          <w:sz w:val="20"/>
          <w:szCs w:val="20"/>
        </w:rPr>
        <w:t xml:space="preserve">. He's better known these days for works like </w:t>
      </w:r>
      <w:r w:rsidR="00826F70" w:rsidRPr="00CB5CE3">
        <w:rPr>
          <w:rFonts w:ascii="Georgia" w:eastAsia="Times New Roman" w:hAnsi="Georgia" w:cs="Calibri"/>
          <w:b/>
          <w:bCs/>
          <w:i/>
          <w:iCs/>
          <w:color w:val="1F3864" w:themeColor="accent1" w:themeShade="80"/>
          <w:sz w:val="20"/>
          <w:szCs w:val="20"/>
        </w:rPr>
        <w:t>The Man Who Owns the News</w:t>
      </w:r>
      <w:r w:rsidR="00826F70" w:rsidRPr="00CB5CE3">
        <w:rPr>
          <w:rFonts w:ascii="Georgia" w:eastAsia="Times New Roman" w:hAnsi="Georgia" w:cs="Calibri"/>
          <w:b/>
          <w:bCs/>
          <w:color w:val="1F3864" w:themeColor="accent1" w:themeShade="80"/>
          <w:sz w:val="20"/>
          <w:szCs w:val="20"/>
        </w:rPr>
        <w:t>, a Rupert Murdoch biography. During a tour for this man's best-known book, he asserted that the book's subject was having an affair with (</w:t>
      </w:r>
      <w:r w:rsidR="00826F70" w:rsidRPr="00CB5CE3">
        <w:rPr>
          <w:rFonts w:ascii="Segoe UI Emoji" w:eastAsia="Times New Roman" w:hAnsi="Segoe UI Emoji" w:cs="Segoe UI Emoji"/>
          <w:b/>
          <w:bCs/>
          <w:color w:val="1F3864" w:themeColor="accent1" w:themeShade="80"/>
          <w:sz w:val="20"/>
          <w:szCs w:val="20"/>
        </w:rPr>
        <w:t>💾</w:t>
      </w:r>
      <w:r w:rsidR="00826F70" w:rsidRPr="00CB5CE3">
        <w:rPr>
          <w:rFonts w:ascii="Georgia" w:eastAsia="Times New Roman" w:hAnsi="Georgia" w:cs="Calibri"/>
          <w:b/>
          <w:bCs/>
          <w:color w:val="1F3864" w:themeColor="accent1" w:themeShade="80"/>
          <w:sz w:val="20"/>
          <w:szCs w:val="20"/>
        </w:rPr>
        <w:t>)</w:t>
      </w:r>
      <w:r w:rsidR="00826F70" w:rsidRPr="00CB5CE3">
        <w:rPr>
          <w:rFonts w:ascii="Georgia" w:eastAsia="Times New Roman" w:hAnsi="Georgia" w:cs="Calibri"/>
          <w:color w:val="1F3864" w:themeColor="accent1" w:themeShade="80"/>
          <w:sz w:val="20"/>
          <w:szCs w:val="20"/>
        </w:rPr>
        <w:t xml:space="preserve"> </w:t>
      </w:r>
      <w:r w:rsidR="00826F70" w:rsidRPr="00CB5CE3">
        <w:rPr>
          <w:rFonts w:ascii="Georgia" w:eastAsia="Times New Roman" w:hAnsi="Georgia" w:cs="Calibri"/>
          <w:b/>
          <w:bCs/>
          <w:sz w:val="20"/>
          <w:szCs w:val="20"/>
        </w:rPr>
        <w:t>Nikki Haley. That same book by this man was largely responsible for getting Steve Bannon fired. For 10 points,</w:t>
      </w:r>
      <w:r w:rsidR="00826F70">
        <w:rPr>
          <w:rFonts w:ascii="Georgia" w:eastAsia="Times New Roman" w:hAnsi="Georgia" w:cs="Calibri"/>
          <w:sz w:val="20"/>
          <w:szCs w:val="20"/>
        </w:rPr>
        <w:t xml:space="preserve"> (*) </w:t>
      </w:r>
      <w:r w:rsidR="00826F70" w:rsidRPr="00301EA4">
        <w:rPr>
          <w:rFonts w:ascii="Georgia" w:eastAsia="Times New Roman" w:hAnsi="Georgia" w:cs="Calibri"/>
          <w:sz w:val="20"/>
          <w:szCs w:val="20"/>
        </w:rPr>
        <w:t>name this author of</w:t>
      </w:r>
      <w:r w:rsidR="00826F70">
        <w:rPr>
          <w:rFonts w:ascii="Georgia" w:eastAsia="Times New Roman" w:hAnsi="Georgia" w:cs="Calibri"/>
          <w:sz w:val="20"/>
          <w:szCs w:val="20"/>
        </w:rPr>
        <w:t xml:space="preserve"> </w:t>
      </w:r>
      <w:r w:rsidR="00826F70" w:rsidRPr="00873264">
        <w:rPr>
          <w:rFonts w:ascii="Georgia" w:eastAsia="Times New Roman" w:hAnsi="Georgia" w:cs="Calibri"/>
          <w:i/>
          <w:iCs/>
          <w:sz w:val="20"/>
          <w:szCs w:val="20"/>
        </w:rPr>
        <w:t>Siege</w:t>
      </w:r>
      <w:r w:rsidR="00826F70">
        <w:rPr>
          <w:rFonts w:ascii="Georgia" w:eastAsia="Times New Roman" w:hAnsi="Georgia" w:cs="Calibri"/>
          <w:sz w:val="20"/>
          <w:szCs w:val="20"/>
        </w:rPr>
        <w:t xml:space="preserve"> and</w:t>
      </w:r>
      <w:r w:rsidR="00826F70" w:rsidRPr="00301EA4">
        <w:rPr>
          <w:rFonts w:ascii="Georgia" w:eastAsia="Times New Roman" w:hAnsi="Georgia" w:cs="Calibri"/>
          <w:sz w:val="20"/>
          <w:szCs w:val="20"/>
        </w:rPr>
        <w:t xml:space="preserve"> one of the first tell-all books about the Trump presidency, </w:t>
      </w:r>
      <w:r w:rsidR="00826F70" w:rsidRPr="00301EA4">
        <w:rPr>
          <w:rFonts w:ascii="Georgia" w:eastAsia="Times New Roman" w:hAnsi="Georgia" w:cs="Calibri"/>
          <w:i/>
          <w:iCs/>
          <w:sz w:val="20"/>
          <w:szCs w:val="20"/>
        </w:rPr>
        <w:t>Fire and Fury</w:t>
      </w:r>
      <w:r w:rsidR="00826F70" w:rsidRPr="00301EA4">
        <w:rPr>
          <w:rFonts w:ascii="Georgia" w:eastAsia="Times New Roman" w:hAnsi="Georgia" w:cs="Calibri"/>
          <w:sz w:val="20"/>
          <w:szCs w:val="20"/>
        </w:rPr>
        <w:t>.</w:t>
      </w:r>
    </w:p>
    <w:p w14:paraId="46C91F25" w14:textId="77777777" w:rsidR="00826F70" w:rsidRDefault="00826F70" w:rsidP="006C24CE">
      <w:pPr>
        <w:spacing w:after="0" w:line="280" w:lineRule="exact"/>
        <w:contextualSpacing/>
        <w:rPr>
          <w:rFonts w:ascii="Georgia" w:eastAsia="Times New Roman" w:hAnsi="Georgia" w:cs="Calibri"/>
          <w:b/>
          <w:bCs/>
          <w:sz w:val="20"/>
          <w:szCs w:val="20"/>
          <w:u w:val="single"/>
        </w:rPr>
      </w:pPr>
      <w:r w:rsidRPr="00301EA4">
        <w:rPr>
          <w:rFonts w:ascii="Georgia" w:eastAsia="Times New Roman" w:hAnsi="Georgia" w:cs="Calibri"/>
          <w:sz w:val="20"/>
          <w:szCs w:val="20"/>
        </w:rPr>
        <w:t xml:space="preserve">ANSWER: Michael </w:t>
      </w:r>
      <w:r w:rsidRPr="00301EA4">
        <w:rPr>
          <w:rFonts w:ascii="Georgia" w:eastAsia="Times New Roman" w:hAnsi="Georgia" w:cs="Calibri"/>
          <w:b/>
          <w:bCs/>
          <w:sz w:val="20"/>
          <w:szCs w:val="20"/>
          <w:u w:val="single"/>
        </w:rPr>
        <w:t>Wolff</w:t>
      </w:r>
    </w:p>
    <w:p w14:paraId="2CBC9699" w14:textId="77777777" w:rsidR="00826F70" w:rsidRDefault="00826F70" w:rsidP="006C24CE">
      <w:pPr>
        <w:spacing w:after="0" w:line="280" w:lineRule="exact"/>
        <w:contextualSpacing/>
        <w:rPr>
          <w:rFonts w:ascii="Georgia" w:eastAsia="Times New Roman" w:hAnsi="Georgia" w:cs="Calibri"/>
          <w:sz w:val="20"/>
          <w:szCs w:val="20"/>
        </w:rPr>
      </w:pPr>
    </w:p>
    <w:p w14:paraId="59EA4259" w14:textId="7E428718" w:rsidR="00826F70" w:rsidRPr="00EA74DE" w:rsidRDefault="00826F70" w:rsidP="006C24CE">
      <w:pPr>
        <w:spacing w:after="0" w:line="280" w:lineRule="exact"/>
        <w:contextualSpacing/>
        <w:rPr>
          <w:rFonts w:ascii="Georgia" w:hAnsi="Georgia"/>
          <w:sz w:val="20"/>
          <w:szCs w:val="20"/>
        </w:rPr>
      </w:pPr>
      <w:r w:rsidRPr="00857F56">
        <w:rPr>
          <w:rFonts w:ascii="Georgia" w:hAnsi="Georgia"/>
          <w:b/>
          <w:bCs/>
          <w:color w:val="1F3864" w:themeColor="accent1" w:themeShade="80"/>
          <w:sz w:val="20"/>
          <w:szCs w:val="20"/>
        </w:rPr>
        <w:t>1</w:t>
      </w:r>
      <w:r w:rsidR="00634C7B" w:rsidRPr="00857F56">
        <w:rPr>
          <w:rFonts w:ascii="Georgia" w:hAnsi="Georgia"/>
          <w:b/>
          <w:bCs/>
          <w:color w:val="1F3864" w:themeColor="accent1" w:themeShade="80"/>
          <w:sz w:val="20"/>
          <w:szCs w:val="20"/>
        </w:rPr>
        <w:t>2</w:t>
      </w:r>
      <w:r w:rsidRPr="00857F56">
        <w:rPr>
          <w:rFonts w:ascii="Georgia" w:hAnsi="Georgia"/>
          <w:b/>
          <w:bCs/>
          <w:color w:val="1F3864" w:themeColor="accent1" w:themeShade="80"/>
          <w:sz w:val="20"/>
          <w:szCs w:val="20"/>
        </w:rPr>
        <w:t xml:space="preserve">. The Latin motto </w:t>
      </w:r>
      <w:r w:rsidRPr="00857F56">
        <w:rPr>
          <w:rFonts w:ascii="Georgia" w:hAnsi="Georgia"/>
          <w:b/>
          <w:bCs/>
          <w:i/>
          <w:iCs/>
          <w:color w:val="1F3864" w:themeColor="accent1" w:themeShade="80"/>
          <w:sz w:val="20"/>
          <w:szCs w:val="20"/>
        </w:rPr>
        <w:t>Vi Et Ictu</w:t>
      </w:r>
      <w:r w:rsidRPr="00857F56">
        <w:rPr>
          <w:rFonts w:ascii="Georgia" w:hAnsi="Georgia"/>
          <w:b/>
          <w:bCs/>
          <w:color w:val="1F3864" w:themeColor="accent1" w:themeShade="80"/>
          <w:sz w:val="20"/>
          <w:szCs w:val="20"/>
        </w:rPr>
        <w:t xml:space="preserve"> was adopted by a British force</w:t>
      </w:r>
      <w:r w:rsidR="00B02D66" w:rsidRPr="00857F56">
        <w:rPr>
          <w:rFonts w:ascii="Georgia" w:hAnsi="Georgia"/>
          <w:b/>
          <w:bCs/>
          <w:color w:val="1F3864" w:themeColor="accent1" w:themeShade="80"/>
          <w:sz w:val="20"/>
          <w:szCs w:val="20"/>
        </w:rPr>
        <w:t xml:space="preserve"> commanded by John Hearson</w:t>
      </w:r>
      <w:r w:rsidRPr="00857F56">
        <w:rPr>
          <w:rFonts w:ascii="Georgia" w:hAnsi="Georgia"/>
          <w:b/>
          <w:bCs/>
          <w:color w:val="1F3864" w:themeColor="accent1" w:themeShade="80"/>
          <w:sz w:val="20"/>
          <w:szCs w:val="20"/>
        </w:rPr>
        <w:t xml:space="preserve"> that operated these things during World War II. </w:t>
      </w:r>
      <w:r w:rsidR="008E5BA6" w:rsidRPr="00857F56">
        <w:rPr>
          <w:rFonts w:ascii="Georgia" w:hAnsi="Georgia"/>
          <w:b/>
          <w:bCs/>
          <w:color w:val="1F3864" w:themeColor="accent1" w:themeShade="80"/>
          <w:sz w:val="20"/>
          <w:szCs w:val="20"/>
        </w:rPr>
        <w:t>Some of t</w:t>
      </w:r>
      <w:r w:rsidR="00CF52E4" w:rsidRPr="00857F56">
        <w:rPr>
          <w:rFonts w:ascii="Georgia" w:hAnsi="Georgia"/>
          <w:b/>
          <w:bCs/>
          <w:color w:val="1F3864" w:themeColor="accent1" w:themeShade="80"/>
          <w:sz w:val="20"/>
          <w:szCs w:val="20"/>
        </w:rPr>
        <w:t>hese things</w:t>
      </w:r>
      <w:r w:rsidR="008E5BA6" w:rsidRPr="00857F56">
        <w:rPr>
          <w:rFonts w:ascii="Georgia" w:hAnsi="Georgia"/>
          <w:b/>
          <w:bCs/>
          <w:color w:val="1F3864" w:themeColor="accent1" w:themeShade="80"/>
          <w:sz w:val="20"/>
          <w:szCs w:val="20"/>
        </w:rPr>
        <w:t xml:space="preserve"> deployed in the Great Lakes region</w:t>
      </w:r>
      <w:r w:rsidR="00CF52E4" w:rsidRPr="00857F56">
        <w:rPr>
          <w:rFonts w:ascii="Georgia" w:hAnsi="Georgia"/>
          <w:b/>
          <w:bCs/>
          <w:color w:val="1F3864" w:themeColor="accent1" w:themeShade="80"/>
          <w:sz w:val="20"/>
          <w:szCs w:val="20"/>
        </w:rPr>
        <w:t xml:space="preserve"> caused power outages and a loss of 400 tons of steel in the October Incident</w:t>
      </w:r>
      <w:r w:rsidR="008E5BA6" w:rsidRPr="00857F56">
        <w:rPr>
          <w:rFonts w:ascii="Georgia" w:hAnsi="Georgia"/>
          <w:b/>
          <w:bCs/>
          <w:color w:val="1F3864" w:themeColor="accent1" w:themeShade="80"/>
          <w:sz w:val="20"/>
          <w:szCs w:val="20"/>
        </w:rPr>
        <w:t xml:space="preserve">. </w:t>
      </w:r>
      <w:r w:rsidRPr="00857F56">
        <w:rPr>
          <w:rFonts w:ascii="Georgia" w:hAnsi="Georgia"/>
          <w:b/>
          <w:bCs/>
          <w:color w:val="1F3864" w:themeColor="accent1" w:themeShade="80"/>
          <w:sz w:val="20"/>
          <w:szCs w:val="20"/>
        </w:rPr>
        <w:t xml:space="preserve">Three "apron squads" that operated these things were based in Essex during World War I. These things inflicted little direct damage on Gotha legions. </w:t>
      </w:r>
      <w:r w:rsidR="00FF402A" w:rsidRPr="00857F56">
        <w:rPr>
          <w:rFonts w:ascii="Georgia" w:hAnsi="Georgia"/>
          <w:b/>
          <w:bCs/>
          <w:color w:val="1F3864" w:themeColor="accent1" w:themeShade="80"/>
          <w:sz w:val="20"/>
          <w:szCs w:val="20"/>
        </w:rPr>
        <w:t>They weren’t placed underwater, but t</w:t>
      </w:r>
      <w:r w:rsidRPr="00857F56">
        <w:rPr>
          <w:rFonts w:ascii="Georgia" w:hAnsi="Georgia"/>
          <w:b/>
          <w:bCs/>
          <w:color w:val="1F3864" w:themeColor="accent1" w:themeShade="80"/>
          <w:sz w:val="20"/>
          <w:szCs w:val="20"/>
        </w:rPr>
        <w:t xml:space="preserve">hese things were typically spaced about 60 feet apart, had lead weights suspended from them, and operated between 7,000 and 10,000 feet. These things assisted </w:t>
      </w:r>
      <w:r w:rsidR="00857F56" w:rsidRPr="00857F56">
        <w:rPr>
          <w:rFonts w:ascii="Georgia" w:eastAsia="Times New Roman" w:hAnsi="Georgia" w:cs="Calibri"/>
          <w:b/>
          <w:bCs/>
          <w:color w:val="1F3864" w:themeColor="accent1" w:themeShade="80"/>
          <w:sz w:val="20"/>
          <w:szCs w:val="20"/>
        </w:rPr>
        <w:t>(</w:t>
      </w:r>
      <w:r w:rsidR="00857F56" w:rsidRPr="00857F56">
        <w:rPr>
          <w:rFonts w:ascii="Segoe UI Emoji" w:eastAsia="Times New Roman" w:hAnsi="Segoe UI Emoji" w:cs="Segoe UI Emoji"/>
          <w:b/>
          <w:bCs/>
          <w:color w:val="1F3864" w:themeColor="accent1" w:themeShade="80"/>
          <w:sz w:val="20"/>
          <w:szCs w:val="20"/>
        </w:rPr>
        <w:t>💾</w:t>
      </w:r>
      <w:r w:rsidR="00857F56" w:rsidRPr="00857F56">
        <w:rPr>
          <w:rFonts w:ascii="Georgia" w:eastAsia="Times New Roman" w:hAnsi="Georgia" w:cs="Calibri"/>
          <w:b/>
          <w:bCs/>
          <w:color w:val="1F3864" w:themeColor="accent1" w:themeShade="80"/>
          <w:sz w:val="20"/>
          <w:szCs w:val="20"/>
        </w:rPr>
        <w:t>)</w:t>
      </w:r>
      <w:r w:rsidR="00857F56" w:rsidRPr="00857F56">
        <w:rPr>
          <w:rFonts w:ascii="Georgia" w:eastAsia="Times New Roman" w:hAnsi="Georgia" w:cs="Calibri"/>
          <w:b/>
          <w:bCs/>
          <w:color w:val="1F3864" w:themeColor="accent1" w:themeShade="80"/>
          <w:sz w:val="20"/>
          <w:szCs w:val="20"/>
        </w:rPr>
        <w:t xml:space="preserve"> </w:t>
      </w:r>
      <w:r w:rsidRPr="00857F56">
        <w:rPr>
          <w:rFonts w:ascii="Georgia" w:hAnsi="Georgia"/>
          <w:b/>
          <w:bCs/>
          <w:sz w:val="20"/>
          <w:szCs w:val="20"/>
        </w:rPr>
        <w:t xml:space="preserve">artillery gunners by forcing enemies to fly at predictable heights, but high-altitude bombing rendered them obsolete. For 10 points, </w:t>
      </w:r>
      <w:r w:rsidR="00857F56" w:rsidRPr="00857F56">
        <w:rPr>
          <w:rFonts w:ascii="Georgia" w:hAnsi="Georgia"/>
          <w:b/>
          <w:bCs/>
          <w:sz w:val="20"/>
          <w:szCs w:val="20"/>
        </w:rPr>
        <w:t>(*)</w:t>
      </w:r>
      <w:r w:rsidR="00857F56">
        <w:rPr>
          <w:rFonts w:ascii="Georgia" w:hAnsi="Georgia"/>
          <w:sz w:val="20"/>
          <w:szCs w:val="20"/>
        </w:rPr>
        <w:t xml:space="preserve"> </w:t>
      </w:r>
      <w:r w:rsidRPr="00EA74DE">
        <w:rPr>
          <w:rFonts w:ascii="Georgia" w:hAnsi="Georgia"/>
          <w:sz w:val="20"/>
          <w:szCs w:val="20"/>
        </w:rPr>
        <w:t>name these defensive weapons that sought to make it harder for low-flying bombers to attack a city without getting caught in their wires.</w:t>
      </w:r>
    </w:p>
    <w:p w14:paraId="0B003736" w14:textId="77777777" w:rsidR="00826F70" w:rsidRPr="00EA74DE" w:rsidRDefault="00826F70" w:rsidP="006C24CE">
      <w:pPr>
        <w:spacing w:after="0" w:line="280" w:lineRule="exact"/>
        <w:contextualSpacing/>
        <w:rPr>
          <w:rFonts w:ascii="Georgia" w:hAnsi="Georgia"/>
          <w:sz w:val="20"/>
          <w:szCs w:val="20"/>
        </w:rPr>
      </w:pPr>
      <w:r w:rsidRPr="00EA74DE">
        <w:rPr>
          <w:rFonts w:ascii="Georgia" w:hAnsi="Georgia"/>
          <w:sz w:val="20"/>
          <w:szCs w:val="20"/>
        </w:rPr>
        <w:t xml:space="preserve">ANSWER: </w:t>
      </w:r>
      <w:r w:rsidRPr="00EA74DE">
        <w:rPr>
          <w:rFonts w:ascii="Georgia" w:hAnsi="Georgia"/>
          <w:b/>
          <w:bCs/>
          <w:sz w:val="20"/>
          <w:szCs w:val="20"/>
          <w:u w:val="single"/>
        </w:rPr>
        <w:t>barrage balloon</w:t>
      </w:r>
      <w:r w:rsidRPr="00EA74DE">
        <w:rPr>
          <w:rFonts w:ascii="Georgia" w:hAnsi="Georgia"/>
          <w:sz w:val="20"/>
          <w:szCs w:val="20"/>
        </w:rPr>
        <w:t xml:space="preserve">s [prompt on </w:t>
      </w:r>
      <w:r w:rsidRPr="00EA74DE">
        <w:rPr>
          <w:rFonts w:ascii="Georgia" w:hAnsi="Georgia"/>
          <w:sz w:val="20"/>
          <w:szCs w:val="20"/>
          <w:u w:val="single"/>
        </w:rPr>
        <w:t>balloon</w:t>
      </w:r>
      <w:r w:rsidRPr="00EA74DE">
        <w:rPr>
          <w:rFonts w:ascii="Georgia" w:hAnsi="Georgia"/>
          <w:sz w:val="20"/>
          <w:szCs w:val="20"/>
        </w:rPr>
        <w:t>]</w:t>
      </w:r>
    </w:p>
    <w:p w14:paraId="2252D528" w14:textId="77777777" w:rsidR="00826F70" w:rsidRDefault="00826F70" w:rsidP="006C24CE">
      <w:pPr>
        <w:spacing w:after="0" w:line="280" w:lineRule="exact"/>
        <w:contextualSpacing/>
        <w:rPr>
          <w:rFonts w:ascii="Georgia" w:eastAsia="Times New Roman" w:hAnsi="Georgia" w:cs="Calibri"/>
          <w:sz w:val="20"/>
          <w:szCs w:val="20"/>
        </w:rPr>
      </w:pPr>
    </w:p>
    <w:p w14:paraId="36E4C976" w14:textId="77777777" w:rsidR="00826F70" w:rsidRDefault="00826F70" w:rsidP="006C24CE">
      <w:pPr>
        <w:spacing w:after="0" w:line="280" w:lineRule="exact"/>
        <w:contextualSpacing/>
        <w:rPr>
          <w:rFonts w:ascii="Georgia" w:eastAsia="Times New Roman" w:hAnsi="Georgia" w:cs="Calibri"/>
          <w:sz w:val="20"/>
          <w:szCs w:val="20"/>
        </w:rPr>
      </w:pPr>
    </w:p>
    <w:p w14:paraId="0211816C" w14:textId="77777777" w:rsidR="00826F70" w:rsidRDefault="00826F70" w:rsidP="006C24CE">
      <w:pPr>
        <w:spacing w:after="0" w:line="280" w:lineRule="exact"/>
        <w:contextualSpacing/>
        <w:rPr>
          <w:rFonts w:ascii="Georgia" w:eastAsia="Times New Roman" w:hAnsi="Georgia" w:cs="Calibri"/>
          <w:sz w:val="20"/>
          <w:szCs w:val="20"/>
        </w:rPr>
      </w:pPr>
    </w:p>
    <w:p w14:paraId="749EBFA2" w14:textId="77777777" w:rsidR="00826F70" w:rsidRPr="000B77FE" w:rsidRDefault="00826F70" w:rsidP="006C24CE">
      <w:pPr>
        <w:spacing w:after="0" w:line="280" w:lineRule="exact"/>
        <w:contextualSpacing/>
        <w:rPr>
          <w:rFonts w:ascii="Georgia" w:hAnsi="Georgia"/>
          <w:sz w:val="20"/>
          <w:szCs w:val="20"/>
        </w:rPr>
      </w:pPr>
    </w:p>
    <w:p w14:paraId="569FF0AD" w14:textId="77777777" w:rsidR="00FD0F38" w:rsidRDefault="00857F56" w:rsidP="006C24CE">
      <w:pPr>
        <w:spacing w:after="0" w:line="280" w:lineRule="exact"/>
        <w:contextualSpacing/>
      </w:pPr>
    </w:p>
    <w:sectPr w:rsidR="00FD0F38" w:rsidSect="00AD2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70"/>
    <w:rsid w:val="006030ED"/>
    <w:rsid w:val="00634C7B"/>
    <w:rsid w:val="006C24CE"/>
    <w:rsid w:val="006E7D40"/>
    <w:rsid w:val="00826F70"/>
    <w:rsid w:val="00857F56"/>
    <w:rsid w:val="008E5BA6"/>
    <w:rsid w:val="00B02D66"/>
    <w:rsid w:val="00B12BB7"/>
    <w:rsid w:val="00CF52E4"/>
    <w:rsid w:val="00E7040E"/>
    <w:rsid w:val="00F27A25"/>
    <w:rsid w:val="00FB1E09"/>
    <w:rsid w:val="00FD1F47"/>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4A3B"/>
  <w15:chartTrackingRefBased/>
  <w15:docId w15:val="{ABF1EFC4-F8B8-463B-AB88-4BD27508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70"/>
    <w:rPr>
      <w:rFonts w:ascii="Segoe UI" w:hAnsi="Segoe UI" w:cs="Segoe UI"/>
      <w:sz w:val="18"/>
      <w:szCs w:val="18"/>
    </w:rPr>
  </w:style>
  <w:style w:type="character" w:styleId="CommentReference">
    <w:name w:val="annotation reference"/>
    <w:basedOn w:val="DefaultParagraphFont"/>
    <w:uiPriority w:val="99"/>
    <w:semiHidden/>
    <w:unhideWhenUsed/>
    <w:rsid w:val="00826F70"/>
    <w:rPr>
      <w:sz w:val="16"/>
      <w:szCs w:val="16"/>
    </w:rPr>
  </w:style>
  <w:style w:type="paragraph" w:styleId="CommentText">
    <w:name w:val="annotation text"/>
    <w:basedOn w:val="Normal"/>
    <w:link w:val="CommentTextChar"/>
    <w:uiPriority w:val="99"/>
    <w:unhideWhenUsed/>
    <w:rsid w:val="00826F70"/>
    <w:pPr>
      <w:spacing w:line="240" w:lineRule="auto"/>
    </w:pPr>
    <w:rPr>
      <w:sz w:val="20"/>
      <w:szCs w:val="20"/>
    </w:rPr>
  </w:style>
  <w:style w:type="character" w:customStyle="1" w:styleId="CommentTextChar">
    <w:name w:val="Comment Text Char"/>
    <w:basedOn w:val="DefaultParagraphFont"/>
    <w:link w:val="CommentText"/>
    <w:uiPriority w:val="99"/>
    <w:rsid w:val="00826F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13</cp:revision>
  <dcterms:created xsi:type="dcterms:W3CDTF">2020-07-12T19:22:00Z</dcterms:created>
  <dcterms:modified xsi:type="dcterms:W3CDTF">2020-07-12T19:33:00Z</dcterms:modified>
</cp:coreProperties>
</file>