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play by this author, a character declares "</w:t>
      </w: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ursed be all women" after she is told that marriage is "what a woman is for." A character created by this author puts her head between her hands and laments the "unending summertime" before </w:t>
      </w:r>
      <w:r w:rsidDel="00000000" w:rsidR="00000000" w:rsidRPr="00000000">
        <w:rPr>
          <w:rFonts w:ascii="Times New Roman" w:cs="Times New Roman" w:eastAsia="Times New Roman" w:hAnsi="Times New Roman"/>
          <w:b w:val="1"/>
          <w:sz w:val="20"/>
          <w:szCs w:val="20"/>
          <w:rtl w:val="0"/>
        </w:rPr>
        <w:t xml:space="preserve">revealing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that she is bothered by a strange noise </w:t>
      </w:r>
      <w:r w:rsidDel="00000000" w:rsidR="00000000" w:rsidRPr="00000000">
        <w:rPr>
          <w:rFonts w:ascii="Times New Roman" w:cs="Times New Roman" w:eastAsia="Times New Roman" w:hAnsi="Times New Roman"/>
          <w:b w:val="1"/>
          <w:sz w:val="20"/>
          <w:szCs w:val="20"/>
          <w:rtl w:val="0"/>
        </w:rPr>
        <w:t xml:space="preserve">coming from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yard. This author wrote a poem that describes how "The wind carried away the </w:t>
      </w:r>
      <w:r w:rsidDel="00000000" w:rsidR="00000000" w:rsidRPr="00000000">
        <w:rPr>
          <w:rFonts w:ascii="Times New Roman" w:cs="Times New Roman" w:eastAsia="Times New Roman" w:hAnsi="Times New Roman"/>
          <w:b w:val="1"/>
          <w:sz w:val="20"/>
          <w:szCs w:val="20"/>
          <w:rtl w:val="0"/>
        </w:rPr>
        <w:t xml:space="preserve">cotton wool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and "the oxide scattered crystal and nickel." That poem's second section,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Spilled Blood," opens with the speaker declaring "I will not see it!" and </w:t>
      </w:r>
      <w:r w:rsidDel="00000000" w:rsidR="00000000" w:rsidRPr="00000000">
        <w:rPr>
          <w:rFonts w:ascii="Times New Roman" w:cs="Times New Roman" w:eastAsia="Times New Roman" w:hAnsi="Times New Roman"/>
          <w:sz w:val="20"/>
          <w:szCs w:val="20"/>
          <w:rtl w:val="0"/>
        </w:rPr>
        <w:t xml:space="preserve">repeated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the title event happened "At five in the afternoon." The poem "Lament for the Death of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Bullfighter" was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written by, for 10 points,what Spanish author who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House of Bernarda Alba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Federico Garcia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Lorca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or Federico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del Sagrado Corazón de Jesús García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Lorca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European Literature&gt;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Bromine can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be added to this molecule via a free radical mechanism and instead favors </w:t>
      </w:r>
      <w:r w:rsidDel="00000000" w:rsidR="00000000" w:rsidRPr="00000000">
        <w:rPr>
          <w:rFonts w:ascii="Times New Roman" w:cs="Times New Roman" w:eastAsia="Times New Roman" w:hAnsi="Times New Roman"/>
          <w:b w:val="1"/>
          <w:sz w:val="20"/>
          <w:szCs w:val="20"/>
          <w:rtl w:val="0"/>
        </w:rPr>
        <w:t xml:space="preserve">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elimination of H</w:t>
      </w:r>
      <w:r w:rsidDel="00000000" w:rsidR="00000000" w:rsidRPr="00000000">
        <w:rPr>
          <w:rFonts w:ascii="Times New Roman" w:cs="Times New Roman" w:eastAsia="Times New Roman" w:hAnsi="Times New Roman"/>
          <w:b w:val="1"/>
          <w:sz w:val="20"/>
          <w:szCs w:val="20"/>
          <w:rtl w:val="0"/>
        </w:rPr>
        <w:t xml:space="preserve">-plus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derivative of this molecule with an additional methyl group is formed when this compound is reacted with methyl chloride </w:t>
      </w:r>
      <w:r w:rsidDel="00000000" w:rsidR="00000000" w:rsidRPr="00000000">
        <w:rPr>
          <w:rFonts w:ascii="Times New Roman" w:cs="Times New Roman" w:eastAsia="Times New Roman" w:hAnsi="Times New Roman"/>
          <w:b w:val="1"/>
          <w:sz w:val="20"/>
          <w:szCs w:val="20"/>
          <w:rtl w:val="0"/>
        </w:rPr>
        <w:t xml:space="preserve">in an acidic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solution. </w:t>
      </w:r>
      <w:r w:rsidDel="00000000" w:rsidR="00000000" w:rsidRPr="00000000">
        <w:rPr>
          <w:rFonts w:ascii="Times New Roman" w:cs="Times New Roman" w:eastAsia="Times New Roman" w:hAnsi="Times New Roman"/>
          <w:b w:val="1"/>
          <w:sz w:val="20"/>
          <w:szCs w:val="20"/>
          <w:rtl w:val="0"/>
        </w:rPr>
        <w:t xml:space="preserve">Analysis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of this compound shows that all of the carbon-carbon bonds in this molecule are all 140 picometers. The hydrogenation of this compound results 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cyclohexane. The mildly acidic phenol results when one of the hydrogens on this molecule is replaced with an </w:t>
      </w:r>
      <w:r w:rsidDel="00000000" w:rsidR="00000000" w:rsidRPr="00000000">
        <w:rPr>
          <w:rFonts w:ascii="Times New Roman" w:cs="Times New Roman" w:eastAsia="Times New Roman" w:hAnsi="Times New Roman"/>
          <w:sz w:val="20"/>
          <w:szCs w:val="20"/>
          <w:rtl w:val="0"/>
        </w:rPr>
        <w:t xml:space="preserve">alcohol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group. Due to its three delocalized pi orbitals, this compound is often drawn as a circle inside of a hexagon. For 10 points, name this simple aromatic compound with formula C6H6.</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benzene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accept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C6H6</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&lt;Madoerin, Chemistry&gt;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After Pyotr Tchaikovsky's violin concerto was premiered in this city by Adolph Brodsky, this city's music critic Eduard Hanslick dismissed that piece as "odorously Russian." The most famous orchestra in this city, which plays in the "Golden Hall," recruits all its members from this city's State Opera. One composer active in this city composed over 300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Lieder</w:t>
      </w:r>
      <w:r w:rsidDel="00000000" w:rsidR="00000000" w:rsidRPr="00000000">
        <w:rPr>
          <w:rFonts w:ascii="Times New Roman" w:cs="Times New Roman" w:eastAsia="Times New Roman" w:hAnsi="Times New Roman"/>
          <w:sz w:val="20"/>
          <w:szCs w:val="20"/>
          <w:rtl w:val="0"/>
        </w:rPr>
        <w:t xml:space="preserve">, or art songs, including a song cycle whose name translates as "Winter Journey." The twelve-tone method was developed by a "second" school of composers from this city led by Arnold Schoenberg. For 10 points, name this city whose "first" school of Classical-era composers included Franz Schubert and Ludwig van Beethoven, the capital of Austria.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Vienna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Wien</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sz w:val="20"/>
          <w:szCs w:val="20"/>
          <w:rtl w:val="0"/>
        </w:rPr>
        <w:t xml:space="preserve">Poor weather prevented the losing side's retreat to Gloucester Point in this battle. Robert Abercromby failed to disable the opponent's cannons in this battle. The Battle of the Capes immediately prior to this battle closed the final escape route for the losing side. Charles O'Hara presented the losing general's sword to the victor in this battle. Naval assistance from the (*) </w:t>
      </w:r>
      <w:r w:rsidDel="00000000" w:rsidR="00000000" w:rsidRPr="00000000">
        <w:rPr>
          <w:rFonts w:ascii="Times New Roman" w:cs="Times New Roman" w:eastAsia="Times New Roman" w:hAnsi="Times New Roman"/>
          <w:sz w:val="20"/>
          <w:szCs w:val="20"/>
          <w:rtl w:val="0"/>
        </w:rPr>
        <w:t xml:space="preserve">Comte de Grasse was crucial to one side's victory in this battle. Heavy cannon fire from the forces of the Comte de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Rochambeau preceded a combined Franco-American assault on redoubts 9 and 10 in this battle, after which the losing side's band played "The World Turned Upside Down." For 10 points, name this defeat of Charles Cornwallis and the last major land battle of the American Revolution. </w:t>
        <w:br w:type="textWrapping"/>
        <w:t xml:space="preserve">ANSWER: </w:t>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Yorktown</w:t>
      </w:r>
      <w:r w:rsidDel="00000000" w:rsidR="00000000" w:rsidRPr="00000000">
        <w:rPr>
          <w:rFonts w:ascii="Times New Roman" w:cs="Times New Roman" w:eastAsia="Times New Roman" w:hAnsi="Times New Roman"/>
          <w:sz w:val="20"/>
          <w:szCs w:val="20"/>
          <w:rtl w:val="0"/>
        </w:rPr>
        <w:t xml:space="preserve"> [accept Siege of </w:t>
      </w:r>
      <w:r w:rsidDel="00000000" w:rsidR="00000000" w:rsidRPr="00000000">
        <w:rPr>
          <w:rFonts w:ascii="Times New Roman" w:cs="Times New Roman" w:eastAsia="Times New Roman" w:hAnsi="Times New Roman"/>
          <w:b w:val="1"/>
          <w:sz w:val="20"/>
          <w:szCs w:val="20"/>
          <w:u w:val="single"/>
          <w:rtl w:val="0"/>
        </w:rPr>
        <w:t xml:space="preserve">Yorktown</w:t>
      </w:r>
      <w:r w:rsidDel="00000000" w:rsidR="00000000" w:rsidRPr="00000000">
        <w:rPr>
          <w:rFonts w:ascii="Times New Roman" w:cs="Times New Roman" w:eastAsia="Times New Roman" w:hAnsi="Times New Roman"/>
          <w:sz w:val="20"/>
          <w:szCs w:val="20"/>
          <w:rtl w:val="0"/>
        </w:rPr>
        <w:t xml:space="preserve">] &lt;Knecht, American History&gt;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a n</w:t>
      </w:r>
      <w:r w:rsidDel="00000000" w:rsidR="00000000" w:rsidRPr="00000000">
        <w:rPr>
          <w:rFonts w:ascii="Times New Roman" w:cs="Times New Roman" w:eastAsia="Times New Roman" w:hAnsi="Times New Roman"/>
          <w:b w:val="1"/>
          <w:sz w:val="20"/>
          <w:szCs w:val="20"/>
          <w:rtl w:val="0"/>
        </w:rPr>
        <w:t xml:space="preserve">ovella written in this language, Makina discovers that her brother has taken the place of a wealthy boy in the army; that book is </w:t>
      </w:r>
      <w:r w:rsidDel="00000000" w:rsidR="00000000" w:rsidRPr="00000000">
        <w:rPr>
          <w:rFonts w:ascii="Times New Roman" w:cs="Times New Roman" w:eastAsia="Times New Roman" w:hAnsi="Times New Roman"/>
          <w:b w:val="1"/>
          <w:i w:val="1"/>
          <w:sz w:val="20"/>
          <w:szCs w:val="20"/>
          <w:rtl w:val="0"/>
        </w:rPr>
        <w:t xml:space="preserve">Signs Preceding the End of the World</w:t>
      </w:r>
      <w:r w:rsidDel="00000000" w:rsidR="00000000" w:rsidRPr="00000000">
        <w:rPr>
          <w:rFonts w:ascii="Times New Roman" w:cs="Times New Roman" w:eastAsia="Times New Roman" w:hAnsi="Times New Roman"/>
          <w:b w:val="1"/>
          <w:sz w:val="20"/>
          <w:szCs w:val="20"/>
          <w:rtl w:val="0"/>
        </w:rPr>
        <w:t xml:space="preserve">. Another author used this language to write the horror short stories “The Feather Pillow” and “The Decapitated Chicken.” In another novella written in this language the protagonist travels to (*)</w:t>
      </w:r>
      <w:r w:rsidDel="00000000" w:rsidR="00000000" w:rsidRPr="00000000">
        <w:rPr>
          <w:rFonts w:ascii="Times New Roman" w:cs="Times New Roman" w:eastAsia="Times New Roman" w:hAnsi="Times New Roman"/>
          <w:sz w:val="20"/>
          <w:szCs w:val="20"/>
          <w:rtl w:val="0"/>
        </w:rPr>
        <w:t xml:space="preserve"> Comala in search of his father, only to discover it to be inhabited exclusively by ghosts. Another author used this language for his story collection </w:t>
      </w:r>
      <w:r w:rsidDel="00000000" w:rsidR="00000000" w:rsidRPr="00000000">
        <w:rPr>
          <w:rFonts w:ascii="Times New Roman" w:cs="Times New Roman" w:eastAsia="Times New Roman" w:hAnsi="Times New Roman"/>
          <w:i w:val="1"/>
          <w:sz w:val="20"/>
          <w:szCs w:val="20"/>
          <w:rtl w:val="0"/>
        </w:rPr>
        <w:t xml:space="preserve">Blow Up</w:t>
      </w:r>
      <w:r w:rsidDel="00000000" w:rsidR="00000000" w:rsidRPr="00000000">
        <w:rPr>
          <w:rFonts w:ascii="Times New Roman" w:cs="Times New Roman" w:eastAsia="Times New Roman" w:hAnsi="Times New Roman"/>
          <w:sz w:val="20"/>
          <w:szCs w:val="20"/>
          <w:rtl w:val="0"/>
        </w:rPr>
        <w:t xml:space="preserve"> and his nonlinear novel </w:t>
      </w:r>
      <w:r w:rsidDel="00000000" w:rsidR="00000000" w:rsidRPr="00000000">
        <w:rPr>
          <w:rFonts w:ascii="Times New Roman" w:cs="Times New Roman" w:eastAsia="Times New Roman" w:hAnsi="Times New Roman"/>
          <w:i w:val="1"/>
          <w:sz w:val="20"/>
          <w:szCs w:val="20"/>
          <w:rtl w:val="0"/>
        </w:rPr>
        <w:t xml:space="preserve">Hopscotch. </w:t>
      </w:r>
      <w:r w:rsidDel="00000000" w:rsidR="00000000" w:rsidRPr="00000000">
        <w:rPr>
          <w:rFonts w:ascii="Times New Roman" w:cs="Times New Roman" w:eastAsia="Times New Roman" w:hAnsi="Times New Roman"/>
          <w:sz w:val="20"/>
          <w:szCs w:val="20"/>
          <w:rtl w:val="0"/>
        </w:rPr>
        <w:t xml:space="preserve">For 10 points, name this language used by authors like Yuri Herrera, Horcicio Quiroga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Or-ah-see-oh Key-roh-gah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Juan Rulfo, and Julio Cortázar.</w:t>
      </w:r>
      <w:r w:rsidDel="00000000" w:rsidR="00000000" w:rsidRPr="00000000">
        <w:rPr>
          <w:rFonts w:ascii="Times New Roman" w:cs="Times New Roman" w:eastAsia="Times New Roman" w:hAnsi="Times New Roman"/>
          <w:sz w:val="20"/>
          <w:szCs w:val="20"/>
          <w:rtl w:val="0"/>
        </w:rPr>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Spanish</w:t>
      </w:r>
      <w:r w:rsidDel="00000000" w:rsidR="00000000" w:rsidRPr="00000000">
        <w:rPr>
          <w:rFonts w:ascii="Times New Roman" w:cs="Times New Roman" w:eastAsia="Times New Roman" w:hAnsi="Times New Roman"/>
          <w:sz w:val="20"/>
          <w:szCs w:val="20"/>
          <w:rtl w:val="0"/>
        </w:rPr>
        <w:t xml:space="preserve"> &lt;Harvey, World/Other Literature&gt;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sz w:val="20"/>
          <w:szCs w:val="20"/>
          <w:rtl w:val="0"/>
        </w:rPr>
        <w:t xml:space="preserve">For a magnetic field, this quantity is the magnetic moment dot the B field. If an exponential Coulomb interaction is assumed for a hydrogen atom, a parabola can be used to model this quantity. This quantity is infinite outside the walls of an infinite square well. Quantum tunneling occurs when a particle penetrates a (*)</w:t>
      </w:r>
      <w:r w:rsidDel="00000000" w:rsidR="00000000" w:rsidRPr="00000000">
        <w:rPr>
          <w:rFonts w:ascii="Times New Roman" w:cs="Times New Roman" w:eastAsia="Times New Roman" w:hAnsi="Times New Roman"/>
          <w:sz w:val="20"/>
          <w:szCs w:val="20"/>
          <w:rtl w:val="0"/>
        </w:rPr>
        <w:t xml:space="preserve"> barrier of this quantity that is classically forbidden. For a spring displaced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meters from equilibrium, this quantity equals “one-half times </w:t>
      </w:r>
      <w:r w:rsidDel="00000000" w:rsidR="00000000" w:rsidRPr="00000000">
        <w:rPr>
          <w:rFonts w:ascii="Times New Roman" w:cs="Times New Roman" w:eastAsia="Times New Roman" w:hAnsi="Times New Roman"/>
          <w:i w:val="1"/>
          <w:sz w:val="20"/>
          <w:szCs w:val="20"/>
          <w:rtl w:val="0"/>
        </w:rPr>
        <w:t xml:space="preserve">k</w:t>
      </w:r>
      <w:r w:rsidDel="00000000" w:rsidR="00000000" w:rsidRPr="00000000">
        <w:rPr>
          <w:rFonts w:ascii="Times New Roman" w:cs="Times New Roman" w:eastAsia="Times New Roman" w:hAnsi="Times New Roman"/>
          <w:sz w:val="20"/>
          <w:szCs w:val="20"/>
          <w:rtl w:val="0"/>
        </w:rPr>
        <w:t xml:space="preserve"> times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-squared.” Close to Earth's surface, this quantity equals “</w:t>
      </w:r>
      <w:r w:rsidDel="00000000" w:rsidR="00000000" w:rsidRPr="00000000">
        <w:rPr>
          <w:rFonts w:ascii="Times New Roman" w:cs="Times New Roman" w:eastAsia="Times New Roman" w:hAnsi="Times New Roman"/>
          <w:i w:val="1"/>
          <w:sz w:val="20"/>
          <w:szCs w:val="20"/>
          <w:rtl w:val="0"/>
        </w:rPr>
        <w:t xml:space="preserve">m</w:t>
      </w:r>
      <w:r w:rsidDel="00000000" w:rsidR="00000000" w:rsidRPr="00000000">
        <w:rPr>
          <w:rFonts w:ascii="Times New Roman" w:cs="Times New Roman" w:eastAsia="Times New Roman" w:hAnsi="Times New Roman"/>
          <w:sz w:val="20"/>
          <w:szCs w:val="20"/>
          <w:rtl w:val="0"/>
        </w:rPr>
        <w:t xml:space="preserve"> times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times height.” For 10 points, name this form of energy that's converted into kinetic energy during motion.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potential energy</w:t>
      </w:r>
      <w:r w:rsidDel="00000000" w:rsidR="00000000" w:rsidRPr="00000000">
        <w:rPr>
          <w:rFonts w:ascii="Times New Roman" w:cs="Times New Roman" w:eastAsia="Times New Roman" w:hAnsi="Times New Roman"/>
          <w:sz w:val="20"/>
          <w:szCs w:val="20"/>
          <w:rtl w:val="0"/>
        </w:rPr>
        <w:t xml:space="preserve"> [accept gravitational </w:t>
      </w:r>
      <w:r w:rsidDel="00000000" w:rsidR="00000000" w:rsidRPr="00000000">
        <w:rPr>
          <w:rFonts w:ascii="Times New Roman" w:cs="Times New Roman" w:eastAsia="Times New Roman" w:hAnsi="Times New Roman"/>
          <w:b w:val="1"/>
          <w:sz w:val="20"/>
          <w:szCs w:val="20"/>
          <w:u w:val="single"/>
          <w:rtl w:val="0"/>
        </w:rPr>
        <w:t xml:space="preserve">potential energy</w:t>
      </w:r>
      <w:r w:rsidDel="00000000" w:rsidR="00000000" w:rsidRPr="00000000">
        <w:rPr>
          <w:rFonts w:ascii="Times New Roman" w:cs="Times New Roman" w:eastAsia="Times New Roman" w:hAnsi="Times New Roman"/>
          <w:sz w:val="20"/>
          <w:szCs w:val="20"/>
          <w:rtl w:val="0"/>
        </w:rPr>
        <w:t xml:space="preserve">, accept elastic </w:t>
      </w:r>
      <w:r w:rsidDel="00000000" w:rsidR="00000000" w:rsidRPr="00000000">
        <w:rPr>
          <w:rFonts w:ascii="Times New Roman" w:cs="Times New Roman" w:eastAsia="Times New Roman" w:hAnsi="Times New Roman"/>
          <w:b w:val="1"/>
          <w:sz w:val="20"/>
          <w:szCs w:val="20"/>
          <w:u w:val="single"/>
          <w:rtl w:val="0"/>
        </w:rPr>
        <w:t xml:space="preserve">potential energy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energy</w:t>
      </w:r>
      <w:r w:rsidDel="00000000" w:rsidR="00000000" w:rsidRPr="00000000">
        <w:rPr>
          <w:rFonts w:ascii="Times New Roman" w:cs="Times New Roman" w:eastAsia="Times New Roman" w:hAnsi="Times New Roman"/>
          <w:sz w:val="20"/>
          <w:szCs w:val="20"/>
          <w:rtl w:val="0"/>
        </w:rPr>
        <w:t xml:space="preserve">] &lt;Maharjan, Physics&gt;</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an autobiographical book, the author describes how this work was to "mankind the greatest present that has ever been made to it so far." In one metaphor in this book, a man transverses a tightrope over an abyss to leave his animality behind. A </w:t>
      </w:r>
      <w:r w:rsidDel="00000000" w:rsidR="00000000" w:rsidRPr="00000000">
        <w:rPr>
          <w:rFonts w:ascii="Times New Roman" w:cs="Times New Roman" w:eastAsia="Times New Roman" w:hAnsi="Times New Roman"/>
          <w:b w:val="1"/>
          <w:sz w:val="20"/>
          <w:szCs w:val="20"/>
          <w:rtl w:val="0"/>
        </w:rPr>
        <w:t xml:space="preserve">roundelay</w:t>
      </w:r>
      <w:r w:rsidDel="00000000" w:rsidR="00000000" w:rsidRPr="00000000">
        <w:rPr>
          <w:rFonts w:ascii="Times New Roman" w:cs="Times New Roman" w:eastAsia="Times New Roman" w:hAnsi="Times New Roman"/>
          <w:b w:val="1"/>
          <w:sz w:val="20"/>
          <w:szCs w:val="20"/>
          <w:rtl w:val="0"/>
        </w:rPr>
        <w:t xml:space="preserve"> serves as a central motif in this philosophical work in which the midnight declares "I was asleep—From a deep dream I woke and swear." This book advises one to embrace the possibly (*)</w:t>
      </w:r>
      <w:r w:rsidDel="00000000" w:rsidR="00000000" w:rsidRPr="00000000">
        <w:rPr>
          <w:rFonts w:ascii="Times New Roman" w:cs="Times New Roman" w:eastAsia="Times New Roman" w:hAnsi="Times New Roman"/>
          <w:sz w:val="20"/>
          <w:szCs w:val="20"/>
          <w:rtl w:val="0"/>
        </w:rPr>
        <w:t xml:space="preserve"> endless repetition of events through the concept of </w:t>
      </w:r>
      <w:r w:rsidDel="00000000" w:rsidR="00000000" w:rsidRPr="00000000">
        <w:rPr>
          <w:rFonts w:ascii="Times New Roman" w:cs="Times New Roman" w:eastAsia="Times New Roman" w:hAnsi="Times New Roman"/>
          <w:i w:val="1"/>
          <w:sz w:val="20"/>
          <w:szCs w:val="20"/>
          <w:rtl w:val="0"/>
        </w:rPr>
        <w:t xml:space="preserve">amor fati</w:t>
      </w:r>
      <w:r w:rsidDel="00000000" w:rsidR="00000000" w:rsidRPr="00000000">
        <w:rPr>
          <w:rFonts w:ascii="Times New Roman" w:cs="Times New Roman" w:eastAsia="Times New Roman" w:hAnsi="Times New Roman"/>
          <w:sz w:val="20"/>
          <w:szCs w:val="20"/>
          <w:rtl w:val="0"/>
        </w:rPr>
        <w:t xml:space="preserve">. The title character of this work descends down from the mountains and describes humans as the transition between apes and the Übermensch. For 10 points, name this heavily allegorical work about a Persian religious figure by Friedrich Nietzsche.</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Also Sprach Zarathustra</w:t>
      </w:r>
      <w:r w:rsidDel="00000000" w:rsidR="00000000" w:rsidRPr="00000000">
        <w:rPr>
          <w:rFonts w:ascii="Times New Roman" w:cs="Times New Roman" w:eastAsia="Times New Roman" w:hAnsi="Times New Roman"/>
          <w:i w:val="1"/>
          <w:sz w:val="20"/>
          <w:szCs w:val="20"/>
          <w:rtl w:val="0"/>
        </w:rPr>
        <w:t xml:space="preserve">: Ein Buch für Alle und Keinen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Thus Spake Zarathustra</w:t>
      </w:r>
      <w:r w:rsidDel="00000000" w:rsidR="00000000" w:rsidRPr="00000000">
        <w:rPr>
          <w:rFonts w:ascii="Times New Roman" w:cs="Times New Roman" w:eastAsia="Times New Roman" w:hAnsi="Times New Roman"/>
          <w:i w:val="1"/>
          <w:sz w:val="20"/>
          <w:szCs w:val="20"/>
          <w:rtl w:val="0"/>
        </w:rPr>
        <w:t xml:space="preserve">: A Book for All and None</w:t>
      </w:r>
      <w:r w:rsidDel="00000000" w:rsidR="00000000" w:rsidRPr="00000000">
        <w:rPr>
          <w:rFonts w:ascii="Times New Roman" w:cs="Times New Roman" w:eastAsia="Times New Roman" w:hAnsi="Times New Roman"/>
          <w:sz w:val="20"/>
          <w:szCs w:val="20"/>
          <w:rtl w:val="0"/>
        </w:rPr>
        <w:t xml:space="preserve">; accept "Spoke" instead of "Spake" in the English translated title] &lt;Bunker, Philosophy&gt;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sz w:val="20"/>
          <w:szCs w:val="20"/>
          <w:rtl w:val="0"/>
        </w:rPr>
        <w:t xml:space="preserve">In one show that aired on this TV channel, the dark dragon and the huntsman are deemed threats to all magical creatures in New York City. In another show that aired on this channel, the janitor Arwin has a crush on lounge singer Carey Martin at a location owned by the father of London Tipton. The Duncan family star in a show from this channel where Teddy creates video diaries for her sister (*) </w:t>
      </w:r>
      <w:r w:rsidDel="00000000" w:rsidR="00000000" w:rsidRPr="00000000">
        <w:rPr>
          <w:rFonts w:ascii="Times New Roman" w:cs="Times New Roman" w:eastAsia="Times New Roman" w:hAnsi="Times New Roman"/>
          <w:sz w:val="20"/>
          <w:szCs w:val="20"/>
          <w:rtl w:val="0"/>
        </w:rPr>
        <w:t xml:space="preserve">Charlie. </w:t>
      </w:r>
      <w:r w:rsidDel="00000000" w:rsidR="00000000" w:rsidRPr="00000000">
        <w:rPr>
          <w:rFonts w:ascii="Times New Roman" w:cs="Times New Roman" w:eastAsia="Times New Roman" w:hAnsi="Times New Roman"/>
          <w:sz w:val="20"/>
          <w:szCs w:val="20"/>
          <w:rtl w:val="0"/>
        </w:rPr>
        <w:t xml:space="preserve">An animated show from this channel covers the adventures of Dipper and Mabel Pines, while a non-animated show is about the son of a white house head chef. Troy and Gabriella try out for their high school's musical in an original film from this channel. For 10 points, name this channel which aired </w:t>
      </w:r>
      <w:r w:rsidDel="00000000" w:rsidR="00000000" w:rsidRPr="00000000">
        <w:rPr>
          <w:rFonts w:ascii="Times New Roman" w:cs="Times New Roman" w:eastAsia="Times New Roman" w:hAnsi="Times New Roman"/>
          <w:i w:val="1"/>
          <w:sz w:val="20"/>
          <w:szCs w:val="20"/>
          <w:rtl w:val="0"/>
        </w:rPr>
        <w:t xml:space="preserve">Cory in the House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Hannah Montana.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Disney</w:t>
      </w:r>
      <w:r w:rsidDel="00000000" w:rsidR="00000000" w:rsidRPr="00000000">
        <w:rPr>
          <w:rFonts w:ascii="Times New Roman" w:cs="Times New Roman" w:eastAsia="Times New Roman" w:hAnsi="Times New Roman"/>
          <w:sz w:val="20"/>
          <w:szCs w:val="20"/>
          <w:rtl w:val="0"/>
        </w:rPr>
        <w:t xml:space="preserve"> channel [accept </w:t>
      </w:r>
      <w:r w:rsidDel="00000000" w:rsidR="00000000" w:rsidRPr="00000000">
        <w:rPr>
          <w:rFonts w:ascii="Times New Roman" w:cs="Times New Roman" w:eastAsia="Times New Roman" w:hAnsi="Times New Roman"/>
          <w:b w:val="1"/>
          <w:sz w:val="20"/>
          <w:szCs w:val="20"/>
          <w:u w:val="single"/>
          <w:rtl w:val="0"/>
        </w:rPr>
        <w:t xml:space="preserve">Disney</w:t>
      </w:r>
      <w:r w:rsidDel="00000000" w:rsidR="00000000" w:rsidRPr="00000000">
        <w:rPr>
          <w:rFonts w:ascii="Times New Roman" w:cs="Times New Roman" w:eastAsia="Times New Roman" w:hAnsi="Times New Roman"/>
          <w:sz w:val="20"/>
          <w:szCs w:val="20"/>
          <w:rtl w:val="0"/>
        </w:rPr>
        <w:t xml:space="preserve"> Jr. or </w:t>
      </w:r>
      <w:r w:rsidDel="00000000" w:rsidR="00000000" w:rsidRPr="00000000">
        <w:rPr>
          <w:rFonts w:ascii="Times New Roman" w:cs="Times New Roman" w:eastAsia="Times New Roman" w:hAnsi="Times New Roman"/>
          <w:b w:val="1"/>
          <w:sz w:val="20"/>
          <w:szCs w:val="20"/>
          <w:u w:val="single"/>
          <w:rtl w:val="0"/>
        </w:rPr>
        <w:t xml:space="preserve">Disney</w:t>
      </w:r>
      <w:r w:rsidDel="00000000" w:rsidR="00000000" w:rsidRPr="00000000">
        <w:rPr>
          <w:rFonts w:ascii="Times New Roman" w:cs="Times New Roman" w:eastAsia="Times New Roman" w:hAnsi="Times New Roman"/>
          <w:sz w:val="20"/>
          <w:szCs w:val="20"/>
          <w:rtl w:val="0"/>
        </w:rPr>
        <w:t xml:space="preserve"> XD] (Clued in order of appearance: </w:t>
      </w:r>
      <w:r w:rsidDel="00000000" w:rsidR="00000000" w:rsidRPr="00000000">
        <w:rPr>
          <w:rFonts w:ascii="Times New Roman" w:cs="Times New Roman" w:eastAsia="Times New Roman" w:hAnsi="Times New Roman"/>
          <w:i w:val="1"/>
          <w:sz w:val="20"/>
          <w:szCs w:val="20"/>
          <w:rtl w:val="0"/>
        </w:rPr>
        <w:t xml:space="preserve">American Dragon: Jake Long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Suite Life of Zack and Cody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Good Luck Charlie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Gravity Falls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Cory in the House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High School Musical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br w:type="textWrapping"/>
        <w:t xml:space="preserve">&lt;Maharjan, Trash&gt;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w:t>
      </w:r>
      <w:r w:rsidDel="00000000" w:rsidR="00000000" w:rsidRPr="00000000">
        <w:rPr>
          <w:rFonts w:ascii="Times New Roman" w:cs="Times New Roman" w:eastAsia="Times New Roman" w:hAnsi="Times New Roman"/>
          <w:sz w:val="20"/>
          <w:szCs w:val="20"/>
          <w:rtl w:val="0"/>
        </w:rPr>
        <w:t xml:space="preserve"> 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battle in this larger conflict saw one leader surround his tent with a chained-together bodyguard of slaves. </w:t>
      </w:r>
      <w:r w:rsidDel="00000000" w:rsidR="00000000" w:rsidRPr="00000000">
        <w:rPr>
          <w:rFonts w:ascii="Times New Roman" w:cs="Times New Roman" w:eastAsia="Times New Roman" w:hAnsi="Times New Roman"/>
          <w:b w:val="1"/>
          <w:sz w:val="20"/>
          <w:szCs w:val="20"/>
          <w:rtl w:val="0"/>
        </w:rPr>
        <w:t xml:space="preserve">It’s not during the Greco-Persian Wars, but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hat battle in this conflict was preceded by a shepherd helping one army cross a pass, for which he was rewarded with a hereditary title meaning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"cow's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head." The eventual victors in this conflict collected a tribute called 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paria </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from the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ta'ifa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principalities that emerged after the collapse of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Almohad Caliphate. This conflict ended with the surrender of Sultan Muhammad XII following the siege of his territory by the Catholic Monarchs. The Battle of Las Navas de Tolosa and the Siege of Granada were victories for Christian forces during, for 10 points, what centuries-long conflict aimed at driving Muslim rule from Iberia?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Reconquista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Reconquest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European History&gt;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J</w:t>
      </w:r>
      <w:r w:rsidDel="00000000" w:rsidR="00000000" w:rsidRPr="00000000">
        <w:rPr>
          <w:rFonts w:ascii="Times New Roman" w:cs="Times New Roman" w:eastAsia="Times New Roman" w:hAnsi="Times New Roman"/>
          <w:b w:val="1"/>
          <w:sz w:val="20"/>
          <w:szCs w:val="20"/>
          <w:rtl w:val="0"/>
        </w:rPr>
        <w:t xml:space="preserve">ohns Hopkins researchers have suggested these phenomena can be detected through the use of distributed voting algorithms embedded within columns that collect information on soil pore pressure.</w:t>
      </w:r>
      <w:r w:rsidDel="00000000" w:rsidR="00000000" w:rsidRPr="00000000">
        <w:rPr>
          <w:rFonts w:ascii="Times New Roman" w:cs="Times New Roman" w:eastAsia="Times New Roman" w:hAnsi="Times New Roman"/>
          <w:b w:val="1"/>
          <w:sz w:val="20"/>
          <w:szCs w:val="20"/>
          <w:rtl w:val="0"/>
        </w:rPr>
        <w:t xml:space="preserve"> Because it can see things like estimated deformation, some researchers have been detecting these phenomena using (*)</w:t>
      </w:r>
      <w:r w:rsidDel="00000000" w:rsidR="00000000" w:rsidRPr="00000000">
        <w:rPr>
          <w:rFonts w:ascii="Times New Roman" w:cs="Times New Roman" w:eastAsia="Times New Roman" w:hAnsi="Times New Roman"/>
          <w:sz w:val="20"/>
          <w:szCs w:val="20"/>
          <w:rtl w:val="0"/>
        </w:rPr>
        <w:t xml:space="preserve"> LiDAR technologies. The "shallow" version of these events occurs on soil mantle or weathered bedrock with slow-moving types known as block guides. These events can be caused by the saturation of rainwater infiltration or earthquakes which increase down slope forces. For 10 points, give the name of these large movements of debris and earth which are usually driven by gravity.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landslide</w:t>
      </w:r>
      <w:r w:rsidDel="00000000" w:rsidR="00000000" w:rsidRPr="00000000">
        <w:rPr>
          <w:rFonts w:ascii="Times New Roman" w:cs="Times New Roman" w:eastAsia="Times New Roman" w:hAnsi="Times New Roman"/>
          <w:sz w:val="20"/>
          <w:szCs w:val="20"/>
          <w:rtl w:val="0"/>
        </w:rPr>
        <w:t xml:space="preserve"> [accept any of </w:t>
      </w:r>
      <w:r w:rsidDel="00000000" w:rsidR="00000000" w:rsidRPr="00000000">
        <w:rPr>
          <w:rFonts w:ascii="Times New Roman" w:cs="Times New Roman" w:eastAsia="Times New Roman" w:hAnsi="Times New Roman"/>
          <w:b w:val="1"/>
          <w:sz w:val="20"/>
          <w:szCs w:val="20"/>
          <w:u w:val="single"/>
          <w:rtl w:val="0"/>
        </w:rPr>
        <w:t xml:space="preserve">rockfall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mudslide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debris avalanche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sturzstrom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shallow landslide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&lt;Bunker, Earth Science&gt;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region was the excavation site for the "Queen of the Night" Relief, which depicts a winged goddess perched above two lions and flanked by two owls. It's not Anatolia, but a structure from this region that contained alternating rows of bas-relief dragons, bulls, and lions set against blue-glazed bricks is reconstructed at Berlin's Pergamon Museum. King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Nabonidus restored a mud-brick structure in this region to contain seven stages instead of the original three. An index finger-shaped stele from this region details a major law code in cuneiform script. The Great Ziggurat of Ur was located in, for 10 points, what region home to the Ishtar Gate in its city of Babylon?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Mesopotamia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Iraq</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Fertile Crescent</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Middle East,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Near East</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z w:val="20"/>
          <w:szCs w:val="20"/>
          <w:u w:val="single"/>
          <w:rtl w:val="0"/>
        </w:rPr>
        <w:t xml:space="preserve">Babylon</w:t>
      </w:r>
      <w:r w:rsidDel="00000000" w:rsidR="00000000" w:rsidRPr="00000000">
        <w:rPr>
          <w:rFonts w:ascii="Times New Roman" w:cs="Times New Roman" w:eastAsia="Times New Roman" w:hAnsi="Times New Roman"/>
          <w:sz w:val="20"/>
          <w:szCs w:val="20"/>
          <w:rtl w:val="0"/>
        </w:rPr>
        <w:t xml:space="preserve">ia, or </w:t>
      </w:r>
      <w:r w:rsidDel="00000000" w:rsidR="00000000" w:rsidRPr="00000000">
        <w:rPr>
          <w:rFonts w:ascii="Times New Roman" w:cs="Times New Roman" w:eastAsia="Times New Roman" w:hAnsi="Times New Roman"/>
          <w:sz w:val="20"/>
          <w:szCs w:val="20"/>
          <w:u w:val="single"/>
          <w:rtl w:val="0"/>
        </w:rPr>
        <w:t xml:space="preserve">Assyria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&lt;Sims,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Benedict XIV approved one technique for this practice, the words used in which are usually carved onto Saint Benedict Medals. In 2019, the Vatican course on this ritual was opened to members of other non-Catholic Christian denominations. One priest in every Catholic diocese is required to be trained to conduct this rite. The guidelines for determining when this practice is needed and how to perform it are listed in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Rituale Romanum,</w:t>
      </w:r>
      <w:r w:rsidDel="00000000" w:rsidR="00000000" w:rsidRPr="00000000">
        <w:rPr>
          <w:rFonts w:ascii="Times New Roman" w:cs="Times New Roman" w:eastAsia="Times New Roman" w:hAnsi="Times New Roman"/>
          <w:sz w:val="20"/>
          <w:szCs w:val="20"/>
          <w:rtl w:val="0"/>
        </w:rPr>
        <w:t xml:space="preserve"> or</w:t>
      </w:r>
      <w:r w:rsidDel="00000000" w:rsidR="00000000" w:rsidRPr="00000000">
        <w:rPr>
          <w:rFonts w:ascii="Times New Roman" w:cs="Times New Roman" w:eastAsia="Times New Roman" w:hAnsi="Times New Roman"/>
          <w:i w:val="1"/>
          <w:sz w:val="20"/>
          <w:szCs w:val="20"/>
          <w:rtl w:val="0"/>
        </w:rPr>
        <w:t xml:space="preserve"> Roman Ritual</w:t>
      </w:r>
      <w:r w:rsidDel="00000000" w:rsidR="00000000" w:rsidRPr="00000000">
        <w:rPr>
          <w:rFonts w:ascii="Times New Roman" w:cs="Times New Roman" w:eastAsia="Times New Roman" w:hAnsi="Times New Roman"/>
          <w:sz w:val="20"/>
          <w:szCs w:val="20"/>
          <w:rtl w:val="0"/>
        </w:rPr>
        <w:t xml:space="preserve">. Before taking this action, clergy are required to have its recipient evaluated by a medical professional to rule out the possibility of mental illness. Signs that this practice is needed include loss of appetite, prediction of the future, and levitation of objects. For 10 points, name this ritual, which is usually performed on a person possessed by a demon.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exorcism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exorcising</w:t>
      </w:r>
      <w:r w:rsidDel="00000000" w:rsidR="00000000" w:rsidRPr="00000000">
        <w:rPr>
          <w:rFonts w:ascii="Times New Roman" w:cs="Times New Roman" w:eastAsia="Times New Roman" w:hAnsi="Times New Roman"/>
          <w:sz w:val="20"/>
          <w:szCs w:val="20"/>
          <w:rtl w:val="0"/>
        </w:rPr>
        <w:t xml:space="preserve"> demons or spirits; prompt on answers like </w:t>
      </w:r>
      <w:r w:rsidDel="00000000" w:rsidR="00000000" w:rsidRPr="00000000">
        <w:rPr>
          <w:rFonts w:ascii="Times New Roman" w:cs="Times New Roman" w:eastAsia="Times New Roman" w:hAnsi="Times New Roman"/>
          <w:sz w:val="20"/>
          <w:szCs w:val="20"/>
          <w:u w:val="single"/>
          <w:rtl w:val="0"/>
        </w:rPr>
        <w:t xml:space="preserve">removing demons</w:t>
      </w:r>
      <w:r w:rsidDel="00000000" w:rsidR="00000000" w:rsidRPr="00000000">
        <w:rPr>
          <w:rFonts w:ascii="Times New Roman" w:cs="Times New Roman" w:eastAsia="Times New Roman" w:hAnsi="Times New Roman"/>
          <w:sz w:val="20"/>
          <w:szCs w:val="20"/>
          <w:rtl w:val="0"/>
        </w:rPr>
        <w:t xml:space="preserve">] &lt;Thomas, Religion&gt;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lyric poet Stesichorus legendarily had this fate befall him after insulting Helen of Troy. King Onepion does this to a drunk Orion after he assaulted his daughter Merope; the effects of that action are reversed after Cedalion leads Orion to the sun. As a punishment, Hera performs this action on a man who claims women enjoy sex more than men. In a different account, Athena does this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Tiresias as punishment for seeing her naked. A man who performed this action on his captor is later able to escape undetected by tying himself underneath his captor's sheep. Polyphemus shouts that "nobody" has hurt him after Odysseus does this to him using a sharpened log. For 10 points, give this action that removes one of the five senses.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blinding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causing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blind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ness; accept clear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removing eyesight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gouging out eyes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crippling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answers like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stabbing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injuring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with "to what body part?"] &lt;Maharjan, Mythology&gt;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character rises from abject poverty as a Missouri farmer and becomes a member of this profession before being forced into retirement in a 1965 novel by John Williams. A cynical character in this profession distrusts the ridiculous pompous painter Bertrand Welch. That character in this profession denounces his employer's pretension in the drunken "Merrie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England " speech. In addition to being the profession of the title character of Kingsley Amis'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Lucky Jim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character in this profession fights the protagonist at Reichenbach Falls in "The Final Problem." For 10 points, identify this profession of Sherlock Holmes' archenemy James Moriarty.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professor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scholar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academic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lecturers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more specific types, like math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English professor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instructor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teacher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British Literature&gt;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sz w:val="20"/>
          <w:szCs w:val="20"/>
          <w:rtl w:val="0"/>
        </w:rPr>
        <w:t xml:space="preserve">General Ma Yuan of this dynasty crushed a rebellion in which a woman fought holding a baby in one hand and a sword in the other. After seeing fields of cattle with no herdsmen, the Xiongnu </w:t>
      </w:r>
      <w:r w:rsidDel="00000000" w:rsidR="00000000" w:rsidRPr="00000000">
        <w:rPr>
          <w:rFonts w:ascii="Times New Roman" w:cs="Times New Roman" w:eastAsia="Times New Roman" w:hAnsi="Times New Roman"/>
          <w:b w:val="1"/>
          <w:sz w:val="20"/>
          <w:szCs w:val="20"/>
          <w:shd w:fill="efefef" w:val="clear"/>
          <w:rtl w:val="0"/>
        </w:rPr>
        <w:t xml:space="preserve">(“she-awng-nu”)</w:t>
      </w:r>
      <w:r w:rsidDel="00000000" w:rsidR="00000000" w:rsidRPr="00000000">
        <w:rPr>
          <w:rFonts w:ascii="Times New Roman" w:cs="Times New Roman" w:eastAsia="Times New Roman" w:hAnsi="Times New Roman"/>
          <w:b w:val="1"/>
          <w:sz w:val="20"/>
          <w:szCs w:val="20"/>
          <w:rtl w:val="0"/>
        </w:rPr>
        <w:t xml:space="preserve"> evaded an ambush planned by this dynasty's army at the city of Mayi. The envoy Zhang Qian explored the West and central Asia for this dynasty under Emperor (*)</w:t>
      </w:r>
      <w:r w:rsidDel="00000000" w:rsidR="00000000" w:rsidRPr="00000000">
        <w:rPr>
          <w:rFonts w:ascii="Times New Roman" w:cs="Times New Roman" w:eastAsia="Times New Roman" w:hAnsi="Times New Roman"/>
          <w:sz w:val="20"/>
          <w:szCs w:val="20"/>
          <w:rtl w:val="0"/>
        </w:rPr>
        <w:t xml:space="preserve"> Wu. Liu Bang, later known as Emperor Gaozu, established this dynasty which dealt with the Trung sisters rebellion. This dynasty ended following a revolt led by peasants wearing yellow turbans. The Three Kingdoms period followed this dynasty, which was preceded by the Qin. For 10 points, name this Chinese dynasty that names China's predominant ethnic group.</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Han</w:t>
      </w:r>
      <w:r w:rsidDel="00000000" w:rsidR="00000000" w:rsidRPr="00000000">
        <w:rPr>
          <w:rFonts w:ascii="Times New Roman" w:cs="Times New Roman" w:eastAsia="Times New Roman" w:hAnsi="Times New Roman"/>
          <w:sz w:val="20"/>
          <w:szCs w:val="20"/>
          <w:rtl w:val="0"/>
        </w:rPr>
        <w:t xml:space="preserve"> dynasty &lt;Maharjan, Other History&gt;</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Menetrier's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(“Men-eh-tre-ays”)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disease is partially characterized by excess folds in this organ. Proton-pump inhibitors prevent production of a substance in this organ. A zymogen known as pepsinogen is released by the chief cells of this organ. This organ produces the intrinsic factor, a glycoprotein that facilitates the absorption of vitamin B12. Parietal cells line the cardia and fundus of this organ.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pyloric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sphincter of this organ connects it to the duodenum. This organ contains an inner mucus membrane that protects it from its own enzymes. Acid reflux occurs when a substance from this organ backs up into the esophagus. For 10 points, name this organ that breaks down food to be sent to the small intestine.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stomach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Biology&gt;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 novel from this country, Reverend Tosamah insults Abel, the murderer of the albino Juan Reyes, by calling him "longhair." Another work from this country chronicles Blue, who can't leave her abusive relationship, and Tony Loneman, who has fetal alcohol syndrome and brings a 3D-printed gun to a dance competition. Victor Joseph collects his father's ashes with the help of Thomas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Build-a-fire and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eats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lot of </w:t>
      </w:r>
      <w:r w:rsidDel="00000000" w:rsidR="00000000" w:rsidRPr="00000000">
        <w:rPr>
          <w:rFonts w:ascii="Times New Roman" w:cs="Times New Roman" w:eastAsia="Times New Roman" w:hAnsi="Times New Roman"/>
          <w:sz w:val="20"/>
          <w:szCs w:val="20"/>
          <w:rtl w:val="0"/>
        </w:rPr>
        <w:t xml:space="preserve">fried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bread in a work set in this country.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House Made of Dawn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N. Scott Momaday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There There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by Tommy Orange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are both set in, for 10 points, what country in which Sherman Alexie's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Tonto Fistfight in Heaven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relays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stories about the Spokane Indian Reservation?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United States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America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either underlined part;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&lt;Zhou, American Literature&gt;</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Robert Agnew furthered a theory about this behavior which argued that noxious or negative stimuli such as negative relationships are correlated with it. In an economic approach to this behavior, Gary Becker applied rationality to develop an "optimal" method of handling this behavior. This general behavior is the result how social structures alter how success is perceived as part of a (*)</w:t>
      </w:r>
      <w:r w:rsidDel="00000000" w:rsidR="00000000" w:rsidRPr="00000000">
        <w:rPr>
          <w:rFonts w:ascii="Times New Roman" w:cs="Times New Roman" w:eastAsia="Times New Roman" w:hAnsi="Times New Roman"/>
          <w:sz w:val="20"/>
          <w:szCs w:val="20"/>
          <w:rtl w:val="0"/>
        </w:rPr>
        <w:t xml:space="preserve"> strain theory attributed to Robert K. Merton. The decline in this behavior since the 1990s has been attributed to factors including decreased lead levels and a "security hypothesis." This behavior is said to become more prevalent when previous examples of them are salient according to broken window theory. For 10 points, vandalism and theft are examples of what set of deviant and illegal behaviors?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crime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deviance</w:t>
      </w:r>
      <w:r w:rsidDel="00000000" w:rsidR="00000000" w:rsidRPr="00000000">
        <w:rPr>
          <w:rFonts w:ascii="Times New Roman" w:cs="Times New Roman" w:eastAsia="Times New Roman" w:hAnsi="Times New Roman"/>
          <w:sz w:val="20"/>
          <w:szCs w:val="20"/>
          <w:rtl w:val="0"/>
        </w:rPr>
        <w:t xml:space="preserve"> before mention; accept “</w:t>
      </w:r>
      <w:r w:rsidDel="00000000" w:rsidR="00000000" w:rsidRPr="00000000">
        <w:rPr>
          <w:rFonts w:ascii="Times New Roman" w:cs="Times New Roman" w:eastAsia="Times New Roman" w:hAnsi="Times New Roman"/>
          <w:b w:val="1"/>
          <w:sz w:val="20"/>
          <w:szCs w:val="20"/>
          <w:u w:val="single"/>
          <w:rtl w:val="0"/>
        </w:rPr>
        <w:t xml:space="preserve">strain</w:t>
      </w:r>
      <w:r w:rsidDel="00000000" w:rsidR="00000000" w:rsidRPr="00000000">
        <w:rPr>
          <w:rFonts w:ascii="Times New Roman" w:cs="Times New Roman" w:eastAsia="Times New Roman" w:hAnsi="Times New Roman"/>
          <w:sz w:val="20"/>
          <w:szCs w:val="20"/>
          <w:rtl w:val="0"/>
        </w:rPr>
        <w:t xml:space="preserve"> theory” until “Becker” is read] </w:t>
        <w:br w:type="textWrapping"/>
        <w:t xml:space="preserve">&lt;Bunker, Other Social Science&gt;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 A defensive zone called the "hedgehog” in this country was the target of an invading coalition who also launched the paratrooper-heavy Operation Focus in this country. This country was part of a political union with its northern ally during the North Yemen Civil War. Operation Musketeer happened in a conflict in this country that lead to the resignation of (*)</w:t>
      </w:r>
      <w:r w:rsidDel="00000000" w:rsidR="00000000" w:rsidRPr="00000000">
        <w:rPr>
          <w:rFonts w:ascii="Times New Roman" w:cs="Times New Roman" w:eastAsia="Times New Roman" w:hAnsi="Times New Roman"/>
          <w:sz w:val="20"/>
          <w:szCs w:val="20"/>
          <w:rtl w:val="0"/>
        </w:rPr>
        <w:t xml:space="preserve"> Anthony Eden. This country and Syria led a coalition that launched a surprise attack on the day of Yom Kippur. This country and Israel signed the Camp David Accords. Bernard "Monty" Montgomery halted the advance of Erwin Rommel's </w:t>
      </w:r>
      <w:r w:rsidDel="00000000" w:rsidR="00000000" w:rsidRPr="00000000">
        <w:rPr>
          <w:rFonts w:ascii="Times New Roman" w:cs="Times New Roman" w:eastAsia="Times New Roman" w:hAnsi="Times New Roman"/>
          <w:i w:val="1"/>
          <w:sz w:val="20"/>
          <w:szCs w:val="20"/>
          <w:rtl w:val="0"/>
        </w:rPr>
        <w:t xml:space="preserve">Afrika Korps</w:t>
      </w:r>
      <w:r w:rsidDel="00000000" w:rsidR="00000000" w:rsidRPr="00000000">
        <w:rPr>
          <w:rFonts w:ascii="Times New Roman" w:cs="Times New Roman" w:eastAsia="Times New Roman" w:hAnsi="Times New Roman"/>
          <w:sz w:val="20"/>
          <w:szCs w:val="20"/>
          <w:rtl w:val="0"/>
        </w:rPr>
        <w:t xml:space="preserve"> in this country. Gamer Abdel Nasser nationalized the Suez Canal in, for 10 points, what country that he ruled from the capital city of Cairo?</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Egypt</w:t>
      </w:r>
      <w:r w:rsidDel="00000000" w:rsidR="00000000" w:rsidRPr="00000000">
        <w:rPr>
          <w:rFonts w:ascii="Times New Roman" w:cs="Times New Roman" w:eastAsia="Times New Roman" w:hAnsi="Times New Roman"/>
          <w:sz w:val="20"/>
          <w:szCs w:val="20"/>
          <w:rtl w:val="0"/>
        </w:rPr>
        <w:t xml:space="preserve"> &lt;Maharjan, World History&gt;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Isaac H. Bonsall took a photo of several soldiers from this conflict standing in front of Lulah Falls. The duo McPherson &amp; Oliver took a widely circulated photo of the "scourged back" of a man named Gordon during this conflict. A photographer of this conflict likely moved bodies into more dramatic poses to make better photographs, including one showing the "home" of a sharpshooter. A man best known for documenting this conflict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took credit for the works of field journalists Egbert Guy Fox and Timothy O'Sullivan. Alexander Gardner published a "Photographic Sketch Book" of this war, many pictures from which were used in a 1990 documentary on it by Ken Burns. Matthew Brady took photographs of, for 10 points, what war that featured the Battle of Antietam?</w:t>
        <w:br w:type="textWrapping"/>
        <w:t xml:space="preserve">ANSWER: American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Civil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War &lt;Harvey, Other Visual&gt;</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sz w:val="20"/>
          <w:szCs w:val="20"/>
          <w:rtl w:val="0"/>
        </w:rPr>
        <w:t xml:space="preserve">This technique can help sediment yeast cells and erythrocytes. For 10 points each:</w:t>
      </w:r>
    </w:p>
    <w:p w:rsidR="00000000" w:rsidDel="00000000" w:rsidP="00000000" w:rsidRDefault="00000000" w:rsidRPr="00000000" w14:paraId="0000002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technique in which particles in a solution are separated by a fast-spinning rotor. This technique’s differential form helps separate organelles and membranes of cells.</w:t>
      </w:r>
    </w:p>
    <w:p w:rsidR="00000000" w:rsidDel="00000000" w:rsidP="00000000" w:rsidRDefault="00000000" w:rsidRPr="00000000" w14:paraId="0000002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centrifugation</w:t>
      </w:r>
      <w:r w:rsidDel="00000000" w:rsidR="00000000" w:rsidRPr="00000000">
        <w:rPr>
          <w:rFonts w:ascii="Times New Roman" w:cs="Times New Roman" w:eastAsia="Times New Roman" w:hAnsi="Times New Roman"/>
          <w:sz w:val="20"/>
          <w:szCs w:val="20"/>
          <w:rtl w:val="0"/>
        </w:rPr>
        <w:t xml:space="preserve"> [accept specific subtypes such as </w:t>
      </w:r>
      <w:r w:rsidDel="00000000" w:rsidR="00000000" w:rsidRPr="00000000">
        <w:rPr>
          <w:rFonts w:ascii="Times New Roman" w:cs="Times New Roman" w:eastAsia="Times New Roman" w:hAnsi="Times New Roman"/>
          <w:b w:val="1"/>
          <w:sz w:val="20"/>
          <w:szCs w:val="20"/>
          <w:u w:val="single"/>
          <w:rtl w:val="0"/>
        </w:rPr>
        <w:t xml:space="preserve">differential centrifugation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scientist, who pioneered the ultracentrifuge, names the non-SI unit for the sedimentation coefficient of centrifugation. The unit named for this scientist also helps differentiate ribosomal subunits based on their size.</w:t>
      </w:r>
    </w:p>
    <w:p w:rsidR="00000000" w:rsidDel="00000000" w:rsidP="00000000" w:rsidRDefault="00000000" w:rsidRPr="00000000" w14:paraId="0000002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Theodor </w:t>
      </w:r>
      <w:r w:rsidDel="00000000" w:rsidR="00000000" w:rsidRPr="00000000">
        <w:rPr>
          <w:rFonts w:ascii="Times New Roman" w:cs="Times New Roman" w:eastAsia="Times New Roman" w:hAnsi="Times New Roman"/>
          <w:b w:val="1"/>
          <w:sz w:val="20"/>
          <w:szCs w:val="20"/>
          <w:u w:val="single"/>
          <w:rtl w:val="0"/>
        </w:rPr>
        <w:t xml:space="preserve">Svedberg</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Svedberg</w:t>
      </w:r>
      <w:r w:rsidDel="00000000" w:rsidR="00000000" w:rsidRPr="00000000">
        <w:rPr>
          <w:rFonts w:ascii="Times New Roman" w:cs="Times New Roman" w:eastAsia="Times New Roman" w:hAnsi="Times New Roman"/>
          <w:sz w:val="20"/>
          <w:szCs w:val="20"/>
          <w:rtl w:val="0"/>
        </w:rPr>
        <w:t xml:space="preserve"> unit or equation; prompt on just “</w:t>
      </w:r>
      <w:r w:rsidDel="00000000" w:rsidR="00000000" w:rsidRPr="00000000">
        <w:rPr>
          <w:rFonts w:ascii="Times New Roman" w:cs="Times New Roman" w:eastAsia="Times New Roman" w:hAnsi="Times New Roman"/>
          <w:sz w:val="20"/>
          <w:szCs w:val="20"/>
          <w:u w:val="single"/>
          <w:rtl w:val="0"/>
        </w:rPr>
        <w:t xml:space="preserve">Sv</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gas centrifuge helps separate these molecular variants. These compounds for a specific element differ in the number of neutrons.</w:t>
      </w:r>
    </w:p>
    <w:p w:rsidR="00000000" w:rsidDel="00000000" w:rsidP="00000000" w:rsidRDefault="00000000" w:rsidRPr="00000000" w14:paraId="0000002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isotope</w:t>
      </w:r>
      <w:r w:rsidDel="00000000" w:rsidR="00000000" w:rsidRPr="00000000">
        <w:rPr>
          <w:rFonts w:ascii="Times New Roman" w:cs="Times New Roman" w:eastAsia="Times New Roman" w:hAnsi="Times New Roman"/>
          <w:sz w:val="20"/>
          <w:szCs w:val="20"/>
          <w:rtl w:val="0"/>
        </w:rPr>
        <w:t xml:space="preserve"> [accept word forms like </w:t>
      </w:r>
      <w:r w:rsidDel="00000000" w:rsidR="00000000" w:rsidRPr="00000000">
        <w:rPr>
          <w:rFonts w:ascii="Times New Roman" w:cs="Times New Roman" w:eastAsia="Times New Roman" w:hAnsi="Times New Roman"/>
          <w:b w:val="1"/>
          <w:sz w:val="20"/>
          <w:szCs w:val="20"/>
          <w:u w:val="single"/>
          <w:rtl w:val="0"/>
        </w:rPr>
        <w:t xml:space="preserve">isotope separation</w:t>
      </w:r>
      <w:r w:rsidDel="00000000" w:rsidR="00000000" w:rsidRPr="00000000">
        <w:rPr>
          <w:rFonts w:ascii="Times New Roman" w:cs="Times New Roman" w:eastAsia="Times New Roman" w:hAnsi="Times New Roman"/>
          <w:sz w:val="20"/>
          <w:szCs w:val="20"/>
          <w:rtl w:val="0"/>
        </w:rPr>
        <w:t xml:space="preserve">] &lt;Bunker, Chemistry&gt;</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In one painting of this scene, an old woman stands next to a woman in white who grimaces as blood spurts from a man's neck. For 10 points each:</w:t>
        <w:br w:type="textWrapping"/>
      </w:r>
      <w:r w:rsidDel="00000000" w:rsidR="00000000" w:rsidRPr="00000000">
        <w:rPr>
          <w:rFonts w:ascii="Times New Roman" w:cs="Times New Roman" w:eastAsia="Times New Roman" w:hAnsi="Times New Roman"/>
          <w:sz w:val="20"/>
          <w:szCs w:val="20"/>
          <w:rtl w:val="0"/>
        </w:rPr>
        <w:t xml:space="preserve">[10] Identify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scene that depicts a Biblical woman slitting the throat of an Assyrian general.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Judith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Beheading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Holofernes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Judith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Slaying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Holofernes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Judith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Holofernes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Italian artist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Judith Beheading Holofernes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used chiaroscuro in works like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The Calling of St. Matthew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Michelangelo Merisi da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Caravaggio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artist also painted a version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Judith Beheading Holofernes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 well as a scene of Judith with her maidservant, who carries Holofernes's severed head. This artist also </w:t>
      </w:r>
      <w:r w:rsidDel="00000000" w:rsidR="00000000" w:rsidRPr="00000000">
        <w:rPr>
          <w:rFonts w:ascii="Times New Roman" w:cs="Times New Roman" w:eastAsia="Times New Roman" w:hAnsi="Times New Roman"/>
          <w:sz w:val="20"/>
          <w:szCs w:val="20"/>
          <w:rtl w:val="0"/>
        </w:rPr>
        <w:t xml:space="preserve">depicted herself 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Self-Portrait as the Allegory of Painting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Artemisia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Gentileschi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Painting&gt;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For 10 points each, answer the following about people who alle</w:t>
      </w:r>
      <w:r w:rsidDel="00000000" w:rsidR="00000000" w:rsidRPr="00000000">
        <w:rPr>
          <w:rFonts w:ascii="Times New Roman" w:cs="Times New Roman" w:eastAsia="Times New Roman" w:hAnsi="Times New Roman"/>
          <w:sz w:val="20"/>
          <w:szCs w:val="20"/>
          <w:rtl w:val="0"/>
        </w:rPr>
        <w:t xml:space="preserve">gedly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had molten gold poured down their throat.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"richest man in Rome" is said to have had gold poured down his throat by the Parthians following his defeat at the Battle of Carrhae. This man formed part of the first triumvirate.</w:t>
        <w:br w:type="textWrapping"/>
        <w:t xml:space="preserve">ANSWER: Marcus Licinius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Crassus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king of Pontus killed Manius Aquillius by pouring gold down his throat. This king created a universal antidote after having supposedly consumed regular doses of several different poisons to build immunity.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Mithridates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 of Pontus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Valerian the Elder, a man who held this position, was killed by Shapur I either by being flayed alive or by having gold poured down his throat. Other people who have held this position include Tiberius and Nero.</w:t>
        <w:br w:type="textWrapping"/>
        <w:t xml:space="preserve">ANSWER: Roman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emperor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w:t>
      </w:r>
      <w:r w:rsidDel="00000000" w:rsidR="00000000" w:rsidRPr="00000000">
        <w:rPr>
          <w:rFonts w:ascii="Times New Roman" w:cs="Times New Roman" w:eastAsia="Times New Roman" w:hAnsi="Times New Roman"/>
          <w:sz w:val="20"/>
          <w:szCs w:val="20"/>
          <w:rtl w:val="0"/>
        </w:rPr>
        <w:t xml:space="preserve"> 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The protagonist of a short story decides to visit this city after seeing a red-haired man in Munich.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city, where that writer dies of cholera he gets from spoiled strawberries after becoming obsessed with the Polish boy Tadzio.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Venice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Death</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Venice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Der Tod in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Venedig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Death in Venice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is by this German author who also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Magic Mountain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(Paul) Thomas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Mann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this novella by Mann, the title artist is shocked to see his childhood friends Hans Hansen and Ingeborg Holm dancing together on a trip to a Danish sea resort.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Tonio Kröger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Fleisig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European Literature&gt;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This company acquired Jaguar Land Rover in 2008.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Indian car manufacturer that markets its Nano as the world's cheapest car. This company joint</w:t>
      </w:r>
      <w:r w:rsidDel="00000000" w:rsidR="00000000" w:rsidRPr="00000000">
        <w:rPr>
          <w:rFonts w:ascii="Times New Roman" w:cs="Times New Roman" w:eastAsia="Times New Roman" w:hAnsi="Times New Roman"/>
          <w:sz w:val="20"/>
          <w:szCs w:val="20"/>
          <w:rtl w:val="0"/>
        </w:rPr>
        <w:t xml:space="preserve">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manufactures buses with the Brazilian Marcopolo S.A.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Motors Limited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Engineering and Locomotive Company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TELCO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Tata Motors is headquartered in this capital of Maharashtra. This large </w:t>
      </w:r>
      <w:r w:rsidDel="00000000" w:rsidR="00000000" w:rsidRPr="00000000">
        <w:rPr>
          <w:rFonts w:ascii="Times New Roman" w:cs="Times New Roman" w:eastAsia="Times New Roman" w:hAnsi="Times New Roman"/>
          <w:sz w:val="20"/>
          <w:szCs w:val="20"/>
          <w:rtl w:val="0"/>
        </w:rPr>
        <w:t xml:space="preserve">Indian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city is home to the Elephanta Caves and the Chhatrapati Shivaji Terminus.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Mumbai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2002, Tata Motors acquired Daewoo which was based in this country's city of Gunsan. The auto manufacture</w:t>
      </w:r>
      <w:r w:rsidDel="00000000" w:rsidR="00000000" w:rsidRPr="00000000">
        <w:rPr>
          <w:rFonts w:ascii="Times New Roman" w:cs="Times New Roman" w:eastAsia="Times New Roman" w:hAnsi="Times New Roman"/>
          <w:sz w:val="20"/>
          <w:szCs w:val="20"/>
          <w:rtl w:val="0"/>
        </w:rPr>
        <w:t xml:space="preserv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Kia and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Hyundai are also based in this country.</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South Korea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Republic of Korea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Geography&gt;</w:t>
      </w: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Part of this conflict saw massacres of Jews </w:t>
      </w:r>
      <w:r w:rsidDel="00000000" w:rsidR="00000000" w:rsidRPr="00000000">
        <w:rPr>
          <w:rFonts w:ascii="Times New Roman" w:cs="Times New Roman" w:eastAsia="Times New Roman" w:hAnsi="Times New Roman"/>
          <w:sz w:val="20"/>
          <w:szCs w:val="20"/>
          <w:rtl w:val="0"/>
        </w:rPr>
        <w:t xml:space="preserve">in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Worms and Mainz by forces led by Count Emicho.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conflict which began after a speech at the Council of Clermont and was preceded by a campaign led by Peter the Hermit that was crushed at the Battle of Civetot.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First Crusade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Crusades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city was captured by the Crusaders at the Battle of Ascalon. Torquato Tasso wrote an epic poem about this city "Delivered."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Jerusalem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leader was the first ruler of the Kingdom of Jerusalem until his death in 1100. He came into conflict with Tancred during the march on the city following the siege of Antioch.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Godfrey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Bouillon &lt;James, European History&gt;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 Marco Rubio suggested action against this company was necessary to combat "communist directives" from the Chinese government. For 10 points each:</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app that the U.S. government is seeking to ban unless it is sold to an American company. Microsoft has proposed to buy this video sharing app, which is known as Douyin in China.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TikTok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ByteDance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Recent precedent for forced sales of Chinese apps comes from this dating app formerly owned by Kunlun Tech.</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Grindr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primary advocates for action against TikTok was this junior senator from Missouri, currently the youngest U.S. Senator. This Republican introduced a bill banning U.S. companies from storing American user data in China.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Josh </w:t>
      </w:r>
      <w:r w:rsidDel="00000000" w:rsidR="00000000" w:rsidRPr="00000000">
        <w:rPr>
          <w:rFonts w:ascii="Times New Roman" w:cs="Times New Roman" w:eastAsia="Times New Roman" w:hAnsi="Times New Roman"/>
          <w:b w:val="1"/>
          <w:sz w:val="20"/>
          <w:szCs w:val="20"/>
          <w:u w:val="single"/>
          <w:rtl w:val="0"/>
        </w:rPr>
        <w:t xml:space="preserve">Hawley</w:t>
      </w:r>
      <w:r w:rsidDel="00000000" w:rsidR="00000000" w:rsidRPr="00000000">
        <w:rPr>
          <w:rFonts w:ascii="Times New Roman" w:cs="Times New Roman" w:eastAsia="Times New Roman" w:hAnsi="Times New Roman"/>
          <w:sz w:val="20"/>
          <w:szCs w:val="20"/>
          <w:rtl w:val="0"/>
        </w:rPr>
        <w:t xml:space="preserve"> &lt;Knecht, Current Events&gt;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John Mearsheimer and Stephen Walt wrote a book on this group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US Foreign Policy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argued that this group has overlap with neo-conservatism and is notable for its "extraordinary effectiveness."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influential lobby partially-funded by casino mogul Sheldon Adelson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Israel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Lobby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Israeli-American Council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his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Tragedy of Great Power Politics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Mearsheimer argued that if this nation developed like Hong Kong, it could defeat the US in a war. This nation's transition to a market socialist economy has been attributed to Deng Xiaoping.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People's Republic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NOT accept "Republic of China" AKA Taiwan]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Mearsheimer rejects the existence of a dilemma named for this </w:t>
      </w:r>
      <w:r w:rsidDel="00000000" w:rsidR="00000000" w:rsidRPr="00000000">
        <w:rPr>
          <w:rFonts w:ascii="Times New Roman" w:cs="Times New Roman" w:eastAsia="Times New Roman" w:hAnsi="Times New Roman"/>
          <w:sz w:val="20"/>
          <w:szCs w:val="20"/>
          <w:rtl w:val="0"/>
        </w:rPr>
        <w:t xml:space="preserve">concept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where, under anarchy, states will stockpile weapons or make alliances and cause subsequent states to do the same.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security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dilemma &lt;Bunker, Other Social Science&gt;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sz w:val="20"/>
          <w:szCs w:val="20"/>
          <w:rtl w:val="0"/>
        </w:rPr>
        <w:t xml:space="preserve">The protagonist of this novel recounts their story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Phoeby Watson.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novel about the life of Janie Crawford, including her marriages to Logan Killicks, Jody Starks, and Tea Cake Woods, the latter of whom gets rabies and is shot at the end of this novel.</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Their Eyes Were Watching God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Their Eyes Were Watching God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was written by this American author, anthropologist, and filmmaker who studied anthropology under Franz Boas and published research on Hatian Vodou.</w:t>
        <w:br w:type="textWrapping"/>
        <w:t xml:space="preserve">ANSWER: Zora Neale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Hurston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Their Eyes Were Watching God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primarily set in Eatonville in this state, where Hurston grew up and set many of her stories. Marjory Stoneman Douglas wrote a book about this state's Everglades National Park in 1947.</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Florida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American Literature&gt;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For 10 points each, answer these questions about</w:t>
      </w:r>
      <w:r w:rsidDel="00000000" w:rsidR="00000000" w:rsidRPr="00000000">
        <w:rPr>
          <w:rFonts w:ascii="Times New Roman" w:cs="Times New Roman" w:eastAsia="Times New Roman" w:hAnsi="Times New Roman"/>
          <w:sz w:val="20"/>
          <w:szCs w:val="20"/>
          <w:rtl w:val="0"/>
        </w:rPr>
        <w:t xml:space="preserve"> fierce monsters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from Native American mythology.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These creatures from Algonquian myth are often depicted as an emaciated skeleton that strongly craves flesh. </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umans overcome with greed can become cannibalistic and turn into these creatures.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wendigo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type of shape-shifting witch from Navajo myth </w:t>
      </w:r>
      <w:r w:rsidDel="00000000" w:rsidR="00000000" w:rsidRPr="00000000">
        <w:rPr>
          <w:rFonts w:ascii="Times New Roman" w:cs="Times New Roman" w:eastAsia="Times New Roman" w:hAnsi="Times New Roman"/>
          <w:sz w:val="20"/>
          <w:szCs w:val="20"/>
          <w:rtl w:val="0"/>
        </w:rPr>
        <w:t xml:space="preserve">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commonly referred to as "walkers" named for this thing. The Aztec god Xipe Totec gave maize to humanity by removing this part of his body.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skin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skin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-walkers]</w:t>
        <w:br w:type="textWrapping"/>
      </w:r>
      <w:r w:rsidDel="00000000" w:rsidR="00000000" w:rsidRPr="00000000">
        <w:rPr>
          <w:rFonts w:ascii="Times New Roman" w:cs="Times New Roman" w:eastAsia="Times New Roman" w:hAnsi="Times New Roman"/>
          <w:sz w:val="20"/>
          <w:szCs w:val="20"/>
          <w:rtl w:val="0"/>
        </w:rPr>
        <w:t xml:space="preserve">[10] A ubiquitous monster from the myths of North American Indians is a huge animal of this type named for, and responsible for creating, thunder. Carvings of this type of animal usually top totem poles in the Pacific Northwest.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bird</w:t>
      </w:r>
      <w:r w:rsidDel="00000000" w:rsidR="00000000" w:rsidRPr="00000000">
        <w:rPr>
          <w:rFonts w:ascii="Times New Roman" w:cs="Times New Roman" w:eastAsia="Times New Roman" w:hAnsi="Times New Roman"/>
          <w:sz w:val="20"/>
          <w:szCs w:val="20"/>
          <w:rtl w:val="0"/>
        </w:rPr>
        <w:t xml:space="preserve">s [accept thunder</w:t>
      </w:r>
      <w:r w:rsidDel="00000000" w:rsidR="00000000" w:rsidRPr="00000000">
        <w:rPr>
          <w:rFonts w:ascii="Times New Roman" w:cs="Times New Roman" w:eastAsia="Times New Roman" w:hAnsi="Times New Roman"/>
          <w:b w:val="1"/>
          <w:sz w:val="20"/>
          <w:szCs w:val="20"/>
          <w:u w:val="single"/>
          <w:rtl w:val="0"/>
        </w:rPr>
        <w:t xml:space="preserve">bird</w:t>
      </w:r>
      <w:r w:rsidDel="00000000" w:rsidR="00000000" w:rsidRPr="00000000">
        <w:rPr>
          <w:rFonts w:ascii="Times New Roman" w:cs="Times New Roman" w:eastAsia="Times New Roman" w:hAnsi="Times New Roman"/>
          <w:sz w:val="20"/>
          <w:szCs w:val="20"/>
          <w:rtl w:val="0"/>
        </w:rPr>
        <w:t xml:space="preserve">; accept any specific type of </w:t>
      </w:r>
      <w:r w:rsidDel="00000000" w:rsidR="00000000" w:rsidRPr="00000000">
        <w:rPr>
          <w:rFonts w:ascii="Times New Roman" w:cs="Times New Roman" w:eastAsia="Times New Roman" w:hAnsi="Times New Roman"/>
          <w:b w:val="1"/>
          <w:sz w:val="20"/>
          <w:szCs w:val="20"/>
          <w:u w:val="single"/>
          <w:rtl w:val="0"/>
        </w:rPr>
        <w:t xml:space="preserve">bird</w:t>
      </w:r>
      <w:r w:rsidDel="00000000" w:rsidR="00000000" w:rsidRPr="00000000">
        <w:rPr>
          <w:rFonts w:ascii="Times New Roman" w:cs="Times New Roman" w:eastAsia="Times New Roman" w:hAnsi="Times New Roman"/>
          <w:sz w:val="20"/>
          <w:szCs w:val="20"/>
          <w:rtl w:val="0"/>
        </w:rPr>
        <w:t xml:space="preserve"> mentioned]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&lt;Maharjan, Mythology&gt;</w:t>
      </w: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To show repentance, some members of this organization will cut off their fingers which makes them easily identifiable for police.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international organized crime syndicate primarily based in Japan.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yakuza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bōryokudan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gokudō</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ninkyō dantai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ironically means "chivalrous organization"]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Though this activity is generally banned in Japan, the yakuza historically are known to operate illegal establishments for this activity. While a lottery, Pachinko is a legal form of this activity because money can not be given as a prize.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gambling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reasonable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betting</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placing wagers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ethnic group also known as the Zainichi makes up a disproportionate percentage of the yakuza. People of this ethnicity were massacred after the Great Kanto Earthquake in 1923 and are still subjected to severe discrimination.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Korean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Korean-Japanese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answers indicating that the people originated from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Korean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peninsula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Choson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World History&gt;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sz w:val="20"/>
          <w:szCs w:val="20"/>
          <w:rtl w:val="0"/>
        </w:rPr>
        <w:t xml:space="preserve">The El Niño-Southern Oscillation can tear and dislodge this ecosystem. For 10 points each:</w:t>
        <w:br w:type="textWrapping"/>
        <w:t xml:space="preserve">[10] Name this aquatic ecosystem that is formed by brown macroalgae. Humans extract alginic acid from this ecosystem which can be populated by species such as seals, sea lions and great blue herons.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kelp forest</w:t>
      </w:r>
      <w:r w:rsidDel="00000000" w:rsidR="00000000" w:rsidRPr="00000000">
        <w:rPr>
          <w:rFonts w:ascii="Times New Roman" w:cs="Times New Roman" w:eastAsia="Times New Roman" w:hAnsi="Times New Roman"/>
          <w:sz w:val="20"/>
          <w:szCs w:val="20"/>
          <w:rtl w:val="0"/>
        </w:rPr>
        <w:br w:type="textWrapping"/>
        <w:t xml:space="preserve">[10] This term describes sea urchin's ecological role as grazers of marine algae in the kelp forest. In Gause's law of competitive exclusion, these roles do not overlap.</w:t>
        <w:br w:type="textWrapping"/>
        <w:t xml:space="preserve">ANSWER: ecological </w:t>
      </w:r>
      <w:r w:rsidDel="00000000" w:rsidR="00000000" w:rsidRPr="00000000">
        <w:rPr>
          <w:rFonts w:ascii="Times New Roman" w:cs="Times New Roman" w:eastAsia="Times New Roman" w:hAnsi="Times New Roman"/>
          <w:b w:val="1"/>
          <w:sz w:val="20"/>
          <w:szCs w:val="20"/>
          <w:u w:val="single"/>
          <w:rtl w:val="0"/>
        </w:rPr>
        <w:t xml:space="preserve">niche</w:t>
      </w:r>
      <w:r w:rsidDel="00000000" w:rsidR="00000000" w:rsidRPr="00000000">
        <w:rPr>
          <w:rFonts w:ascii="Times New Roman" w:cs="Times New Roman" w:eastAsia="Times New Roman" w:hAnsi="Times New Roman"/>
          <w:sz w:val="20"/>
          <w:szCs w:val="20"/>
          <w:rtl w:val="0"/>
        </w:rPr>
        <w:br w:type="textWrapping"/>
        <w:t xml:space="preserve">[10] In the kelp forest, the sea otter acting as an apex predator plays this role. This broader category of species refers to an organism, such as a starfish in an intertidal ecosystem, that disproportionately maintains the structure of an ecological community.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keystone</w:t>
      </w:r>
      <w:r w:rsidDel="00000000" w:rsidR="00000000" w:rsidRPr="00000000">
        <w:rPr>
          <w:rFonts w:ascii="Times New Roman" w:cs="Times New Roman" w:eastAsia="Times New Roman" w:hAnsi="Times New Roman"/>
          <w:sz w:val="20"/>
          <w:szCs w:val="20"/>
          <w:rtl w:val="0"/>
        </w:rPr>
        <w:t xml:space="preserve"> species &lt;Oung, Biology&gt;</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These items were the target of explosive testimony by Fredric Wertham before a Senate </w:t>
      </w:r>
      <w:r w:rsidDel="00000000" w:rsidR="00000000" w:rsidRPr="00000000">
        <w:rPr>
          <w:rFonts w:ascii="Times New Roman" w:cs="Times New Roman" w:eastAsia="Times New Roman" w:hAnsi="Times New Roman"/>
          <w:sz w:val="20"/>
          <w:szCs w:val="20"/>
          <w:rtl w:val="0"/>
        </w:rPr>
        <w:t xml:space="preserve">sub-committee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1954.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these items which Wertham's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Seduction of the Innocent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claimed caused juvenile delinquency. Bill Gaines testified before Congress defending these things, but failed to convince Senator Estes Kefauver of their legitimacy.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books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graphic novels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Wertham claimed that this character reflected the sexual fetishes of this character's creator, William Moulton Marston, with evidence like this character's "Bracelets of Submission."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Wonder Woman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Princess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Diana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Themyscira, Daughter of Hippolyta]</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Most famously, Wertham claimed that the relationship between Batman and Robin, two characters published by this company, was homoerotic in nature.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Comics &lt;Knecht, Other Academic&gt;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This pianist was an early proponent of performing solo recitals entirely from memory, and she composed three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Romances for </w:t>
      </w: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iolin and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iano</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and a set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Variations on a Theme by Bellini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musician who premiered her husband's A minor piano concerto.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lara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Schumann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Clara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Wieck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Schumann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Clara Schumann premiered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Variations and Fugue on a Theme by Handel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by this composer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Academic Festival Overture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lullaby.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Johannes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Brahms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best-known chamber work by Clara Schumann is in this genre, which is also the genre of a Ludwig van Beethoven work nicknamed "Ghost."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piano trio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trio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&lt;Dees, Music&gt;</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sz w:val="20"/>
          <w:szCs w:val="20"/>
          <w:rtl w:val="0"/>
        </w:rPr>
        <w:t xml:space="preserve">Answer some questions about works of literature that take their titles from the poetry of William Butler Yeats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Yates</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For 10 points each:</w:t>
        <w:br w:type="textWrapping"/>
        <w:t xml:space="preserve">[10] This novel by Chinua Achebe takes its title from a line in "The Second Coming." This novel focuses on the life of Okonkwo in the villages of Umuofia.</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Things Fall Apart</w:t>
      </w:r>
      <w:r w:rsidDel="00000000" w:rsidR="00000000" w:rsidRPr="00000000">
        <w:rPr>
          <w:rFonts w:ascii="Times New Roman" w:cs="Times New Roman" w:eastAsia="Times New Roman" w:hAnsi="Times New Roman"/>
          <w:sz w:val="20"/>
          <w:szCs w:val="20"/>
          <w:rtl w:val="0"/>
        </w:rPr>
        <w:br w:type="textWrapping"/>
        <w:t xml:space="preserve">[10] This essay collection by Joan Didion, which also takes its title from "The Second Coming", tells the stories of Didion's experiences in the Haight-Ashbury district in the 1960s, including an anecdote about a preschooler being given LSD by her parents.</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Slouching Towards Bethlehem</w:t>
      </w:r>
      <w:r w:rsidDel="00000000" w:rsidR="00000000" w:rsidRPr="00000000">
        <w:rPr>
          <w:rFonts w:ascii="Times New Roman" w:cs="Times New Roman" w:eastAsia="Times New Roman" w:hAnsi="Times New Roman"/>
          <w:sz w:val="20"/>
          <w:szCs w:val="20"/>
          <w:rtl w:val="0"/>
        </w:rPr>
        <w:br w:type="textWrapping"/>
        <w:t xml:space="preserve">[10] </w:t>
      </w:r>
      <w:r w:rsidDel="00000000" w:rsidR="00000000" w:rsidRPr="00000000">
        <w:rPr>
          <w:rFonts w:ascii="Times New Roman" w:cs="Times New Roman" w:eastAsia="Times New Roman" w:hAnsi="Times New Roman"/>
          <w:i w:val="1"/>
          <w:sz w:val="20"/>
          <w:szCs w:val="20"/>
          <w:rtl w:val="0"/>
        </w:rPr>
        <w:t xml:space="preserve">The Golden Apples of the Sun</w:t>
      </w:r>
      <w:r w:rsidDel="00000000" w:rsidR="00000000" w:rsidRPr="00000000">
        <w:rPr>
          <w:rFonts w:ascii="Times New Roman" w:cs="Times New Roman" w:eastAsia="Times New Roman" w:hAnsi="Times New Roman"/>
          <w:sz w:val="20"/>
          <w:szCs w:val="20"/>
          <w:rtl w:val="0"/>
        </w:rPr>
        <w:t xml:space="preserve">, which takes its title from the last line of "The Song of Wandering Aengus," is a short story collection by this author of</w:t>
      </w:r>
      <w:r w:rsidDel="00000000" w:rsidR="00000000" w:rsidRPr="00000000">
        <w:rPr>
          <w:rFonts w:ascii="Times New Roman" w:cs="Times New Roman" w:eastAsia="Times New Roman" w:hAnsi="Times New Roman"/>
          <w:i w:val="1"/>
          <w:sz w:val="20"/>
          <w:szCs w:val="20"/>
          <w:rtl w:val="0"/>
        </w:rPr>
        <w:t xml:space="preserve"> The Martian Chronicles</w:t>
      </w:r>
      <w:r w:rsidDel="00000000" w:rsidR="00000000" w:rsidRPr="00000000">
        <w:rPr>
          <w:rFonts w:ascii="Times New Roman" w:cs="Times New Roman" w:eastAsia="Times New Roman" w:hAnsi="Times New Roman"/>
          <w:sz w:val="20"/>
          <w:szCs w:val="20"/>
          <w:rtl w:val="0"/>
        </w:rPr>
        <w:t xml:space="preserve">.</w:t>
        <w:br w:type="textWrapping"/>
        <w:t xml:space="preserve">ANSWER: Ray </w:t>
      </w:r>
      <w:r w:rsidDel="00000000" w:rsidR="00000000" w:rsidRPr="00000000">
        <w:rPr>
          <w:rFonts w:ascii="Times New Roman" w:cs="Times New Roman" w:eastAsia="Times New Roman" w:hAnsi="Times New Roman"/>
          <w:b w:val="1"/>
          <w:sz w:val="20"/>
          <w:szCs w:val="20"/>
          <w:u w:val="single"/>
          <w:rtl w:val="0"/>
        </w:rPr>
        <w:t xml:space="preserve">Bradbury</w:t>
      </w:r>
      <w:r w:rsidDel="00000000" w:rsidR="00000000" w:rsidRPr="00000000">
        <w:rPr>
          <w:rFonts w:ascii="Times New Roman" w:cs="Times New Roman" w:eastAsia="Times New Roman" w:hAnsi="Times New Roman"/>
          <w:sz w:val="20"/>
          <w:szCs w:val="20"/>
          <w:rtl w:val="0"/>
        </w:rPr>
        <w:t xml:space="preserve"> &lt;Grossman, World/Other Literature&gt;</w:t>
      </w: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Mawlana Mawdudi led the revivalist Jamaat-i Islami in this country. For 10 points each: </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country, whose existence was pushed for by Muhammad Iqbal. It disputes the Muslim population of Kashmir with its southern neighbor India.</w:t>
        <w:br w:type="textWrapping"/>
        <w:t xml:space="preserve">ANSWER: Islamic Republic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Pakistan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Pakistani followers of the Ahmadiyya movement </w:t>
      </w:r>
      <w:r w:rsidDel="00000000" w:rsidR="00000000" w:rsidRPr="00000000">
        <w:rPr>
          <w:rFonts w:ascii="Times New Roman" w:cs="Times New Roman" w:eastAsia="Times New Roman" w:hAnsi="Times New Roman"/>
          <w:sz w:val="20"/>
          <w:szCs w:val="20"/>
          <w:rtl w:val="0"/>
        </w:rPr>
        <w:t xml:space="preserve">believe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this prophet died of old age while searching for the Lost Tribe of Israel in Kashmir. In Islamic tradition, this prophet was the son of Maryam.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ʿĪsā</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ibn Maryam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Jesus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Christ]</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Ahmadi Muslims believe that Mirza Ghulam Ahmad was this redeeming figure from Islamic eschatology who will team up with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ʿĪsā</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defeat the false messiah. Some traditions equate this figure with the hidden imam.</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Mahdi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guided 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Religion&gt;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For 10 points each, answer the following related to a branch of mathematics where zero doesn't actually mean nothing: measure theory.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Borel algebra described by this letter is of central interest in measure theory. If a space is an algebra described by this letter, for any finite sequence of pairwise disjoint sets, the measure of the union is the sum of the measures according to an additivity named for this letter.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sigma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sigma additivity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Borel sigma algebra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When one of these functions is defined, complete metric spaces are known as Banach spaces. The Euclidean version of this function is equal to the square root of the sum of squared elements.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norm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norms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Lp norms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taxicab norm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metric must satisfy an inequality named after this simple shape which says that the distance from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less than the sum of distances from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triangle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inequality &lt;Bunker, Mathematics&gt;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sz w:val="20"/>
          <w:szCs w:val="20"/>
          <w:rtl w:val="0"/>
        </w:rPr>
        <w:t xml:space="preserve">For 10 points each, answer the following about the legal history of American working women in the early 20th century:</w:t>
        <w:br w:type="textWrapping"/>
        <w:t xml:space="preserve">[10] 123 women died during this event at a textile factory in New York City in 1911 because managers locked workers out of the stairwells. Frances Perkins was tasked with investigating this event.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Triangle Shirtwaist Factory fire</w:t>
      </w:r>
      <w:r w:rsidDel="00000000" w:rsidR="00000000" w:rsidRPr="00000000">
        <w:rPr>
          <w:rFonts w:ascii="Times New Roman" w:cs="Times New Roman" w:eastAsia="Times New Roman" w:hAnsi="Times New Roman"/>
          <w:sz w:val="20"/>
          <w:szCs w:val="20"/>
          <w:rtl w:val="0"/>
        </w:rPr>
        <w:t xml:space="preserve"> [accept obvious equivalents mentioning </w:t>
      </w:r>
      <w:r w:rsidDel="00000000" w:rsidR="00000000" w:rsidRPr="00000000">
        <w:rPr>
          <w:rFonts w:ascii="Times New Roman" w:cs="Times New Roman" w:eastAsia="Times New Roman" w:hAnsi="Times New Roman"/>
          <w:sz w:val="20"/>
          <w:szCs w:val="20"/>
          <w:u w:val="single"/>
          <w:rtl w:val="0"/>
        </w:rPr>
        <w:t xml:space="preserve">the fire</w:t>
      </w:r>
      <w:r w:rsidDel="00000000" w:rsidR="00000000" w:rsidRPr="00000000">
        <w:rPr>
          <w:rFonts w:ascii="Times New Roman" w:cs="Times New Roman" w:eastAsia="Times New Roman" w:hAnsi="Times New Roman"/>
          <w:sz w:val="20"/>
          <w:szCs w:val="20"/>
          <w:rtl w:val="0"/>
        </w:rPr>
        <w:t xml:space="preserve">]</w:t>
        <w:br w:type="textWrapping"/>
        <w:t xml:space="preserve">[10] West Coast Hotel Co. v. Parrish established that this type of regulation for women was constitutional. It's not overtime pay, but the Fair Labor Standards Act of 1938 eventually established this regulation for most industrial workers.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minimum wage</w:t>
      </w:r>
      <w:r w:rsidDel="00000000" w:rsidR="00000000" w:rsidRPr="00000000">
        <w:rPr>
          <w:rFonts w:ascii="Times New Roman" w:cs="Times New Roman" w:eastAsia="Times New Roman" w:hAnsi="Times New Roman"/>
          <w:sz w:val="20"/>
          <w:szCs w:val="20"/>
          <w:rtl w:val="0"/>
        </w:rPr>
        <w:br w:type="textWrapping"/>
        <w:t xml:space="preserve">[10] Louis Brandeis submitted his namesake brief in this case that partially overturned Lochner v. New York and held that regulations on the workweek of women were constitutional.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Muller</w:t>
      </w:r>
      <w:r w:rsidDel="00000000" w:rsidR="00000000" w:rsidRPr="00000000">
        <w:rPr>
          <w:rFonts w:ascii="Times New Roman" w:cs="Times New Roman" w:eastAsia="Times New Roman" w:hAnsi="Times New Roman"/>
          <w:sz w:val="20"/>
          <w:szCs w:val="20"/>
          <w:rtl w:val="0"/>
        </w:rPr>
        <w:t xml:space="preserve"> v. Oregon &lt;Knecht, American History&gt;</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The word "birds" from this poem's lines "The Birds that wanton in the Air,/ know no such Liberty" is weirdly changed to "gods" in some versions. For 10 point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poem by Richard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Lovelace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loveless</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that notes "Stone Walls do not a Prison make, / Nor Iron bars a Cage." This poem is often read alongside Lovelace's other poem "To Lucasta, Going to the Wars."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To Althea, from Prison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Richard Lovelace is part of this group of poets who supported Charles I in the English Civil War. Robert Herrick and John Suckling were also members of this poetic group.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Cavalier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poets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real-life Althea was probably Lucy Sacheverell. Another famous Lucy in British poetry is the subject of five poems by this Romantic poet who also wrote "Tintern Abbey" and "I Wandered Lonely as a Cloud."</w:t>
        <w:br w:type="textWrapping"/>
        <w:t xml:space="preserve">ANSWER: William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Wordsworth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British Literature&gt;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sz w:val="20"/>
          <w:szCs w:val="20"/>
          <w:rtl w:val="0"/>
        </w:rPr>
        <w:t xml:space="preserve">If you shine a laser at a wall through a slit and then slowly narrow the slit, this principle will cause the spot on the wall to start spreading out once the slit is narrowed enough. For 10 points each:</w:t>
        <w:br w:type="textWrapping"/>
        <w:t xml:space="preserve">[10] Name this principle central to quantum mechanics given by the statement "delta-</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times delta-</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is greater than or equal to </w:t>
      </w:r>
      <w:r w:rsidDel="00000000" w:rsidR="00000000" w:rsidRPr="00000000">
        <w:rPr>
          <w:rFonts w:ascii="Times New Roman" w:cs="Times New Roman" w:eastAsia="Times New Roman" w:hAnsi="Times New Roman"/>
          <w:i w:val="1"/>
          <w:sz w:val="20"/>
          <w:szCs w:val="20"/>
          <w:rtl w:val="0"/>
        </w:rPr>
        <w:t xml:space="preserve">h</w:t>
      </w:r>
      <w:r w:rsidDel="00000000" w:rsidR="00000000" w:rsidRPr="00000000">
        <w:rPr>
          <w:rFonts w:ascii="Times New Roman" w:cs="Times New Roman" w:eastAsia="Times New Roman" w:hAnsi="Times New Roman"/>
          <w:sz w:val="20"/>
          <w:szCs w:val="20"/>
          <w:rtl w:val="0"/>
        </w:rPr>
        <w:t xml:space="preserve">-bar divided by 2."</w:t>
        <w:br w:type="textWrapping"/>
        <w:t xml:space="preserve">ANSWER: Heisenberg's </w:t>
      </w:r>
      <w:r w:rsidDel="00000000" w:rsidR="00000000" w:rsidRPr="00000000">
        <w:rPr>
          <w:rFonts w:ascii="Times New Roman" w:cs="Times New Roman" w:eastAsia="Times New Roman" w:hAnsi="Times New Roman"/>
          <w:b w:val="1"/>
          <w:sz w:val="20"/>
          <w:szCs w:val="20"/>
          <w:u w:val="single"/>
          <w:rtl w:val="0"/>
        </w:rPr>
        <w:t xml:space="preserve">Uncertainty</w:t>
      </w:r>
      <w:r w:rsidDel="00000000" w:rsidR="00000000" w:rsidRPr="00000000">
        <w:rPr>
          <w:rFonts w:ascii="Times New Roman" w:cs="Times New Roman" w:eastAsia="Times New Roman" w:hAnsi="Times New Roman"/>
          <w:sz w:val="20"/>
          <w:szCs w:val="20"/>
          <w:rtl w:val="0"/>
        </w:rPr>
        <w:t xml:space="preserve"> Principle</w:t>
        <w:br w:type="textWrapping"/>
        <w:t xml:space="preserve">[10] Heisenberg's Uncertainty Principle states that the more you know about a particle's linear momentum, the less you know about this quantity denoted </w:t>
      </w:r>
      <w:r w:rsidDel="00000000" w:rsidR="00000000" w:rsidRPr="00000000">
        <w:rPr>
          <w:rFonts w:ascii="Times New Roman" w:cs="Times New Roman" w:eastAsia="Times New Roman" w:hAnsi="Times New Roman"/>
          <w:i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in classical mechanics. The time derivative of this quantity is velocity.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position</w:t>
      </w:r>
      <w:r w:rsidDel="00000000" w:rsidR="00000000" w:rsidRPr="00000000">
        <w:rPr>
          <w:rFonts w:ascii="Times New Roman" w:cs="Times New Roman" w:eastAsia="Times New Roman" w:hAnsi="Times New Roman"/>
          <w:sz w:val="20"/>
          <w:szCs w:val="20"/>
          <w:rtl w:val="0"/>
        </w:rPr>
        <w:t xml:space="preserve"> [do NOT accept or prompt on "displacement"]</w:t>
        <w:br w:type="textWrapping"/>
        <w:t xml:space="preserve">[10] This other theorem and its related inequality gives conditions for when the marginal distribution of a particle can be derived from its joint distribution. This theorem forbids local hidden variable theories.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Bell</w:t>
      </w:r>
      <w:r w:rsidDel="00000000" w:rsidR="00000000" w:rsidRPr="00000000">
        <w:rPr>
          <w:rFonts w:ascii="Times New Roman" w:cs="Times New Roman" w:eastAsia="Times New Roman" w:hAnsi="Times New Roman"/>
          <w:sz w:val="20"/>
          <w:szCs w:val="20"/>
          <w:rtl w:val="0"/>
        </w:rPr>
        <w:t xml:space="preserve"> inequalities [accept </w:t>
      </w:r>
      <w:r w:rsidDel="00000000" w:rsidR="00000000" w:rsidRPr="00000000">
        <w:rPr>
          <w:rFonts w:ascii="Times New Roman" w:cs="Times New Roman" w:eastAsia="Times New Roman" w:hAnsi="Times New Roman"/>
          <w:b w:val="1"/>
          <w:sz w:val="20"/>
          <w:szCs w:val="20"/>
          <w:u w:val="single"/>
          <w:rtl w:val="0"/>
        </w:rPr>
        <w:t xml:space="preserve">Bell</w:t>
      </w:r>
      <w:r w:rsidDel="00000000" w:rsidR="00000000" w:rsidRPr="00000000">
        <w:rPr>
          <w:rFonts w:ascii="Times New Roman" w:cs="Times New Roman" w:eastAsia="Times New Roman" w:hAnsi="Times New Roman"/>
          <w:sz w:val="20"/>
          <w:szCs w:val="20"/>
          <w:rtl w:val="0"/>
        </w:rPr>
        <w:t xml:space="preserve">'s theorem] &lt;Maharjan, Physics&gt;</w:t>
      </w:r>
      <w:r w:rsidDel="00000000" w:rsidR="00000000" w:rsidRPr="00000000">
        <w:rPr>
          <w:rtl w:val="0"/>
        </w:rPr>
      </w:r>
    </w:p>
    <w:sectPr>
      <w:footerReference r:id="rId6" w:type="default"/>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