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Times New Roman" w:hAnsi="Times New Roman" w:eastAsia="Times New Roman" w:cs="Times New Roman"/>
        </w:rPr>
      </w:pPr>
      <w:r/>
      <w:r>
        <w:rPr/>
        <mc:AlternateContent>
          <mc:Choice Requires="wps">
            <w:drawing>
              <wp:inline distT="0" distB="0" distL="0" distR="0">
                <wp:extent cx="5780405" cy="1375410"/>
                <wp:effectExtent l="0" t="0" r="0" b="0"/>
                <wp:docPr id="1" name=""/>
                <a:graphic xmlns:a="http://schemas.openxmlformats.org/drawingml/2006/main">
                  <a:graphicData uri="http://schemas.microsoft.com/office/word/2010/wordprocessingShape">
                    <wps:wsp>
                      <wps:cNvSpPr/>
                      <wps:spPr>
                        <a:xfrm>
                          <a:off x="0" y="0"/>
                          <a:ext cx="5779800" cy="1374840"/>
                        </a:xfrm>
                        <a:prstGeom prst="rect">
                          <a:avLst/>
                        </a:prstGeom>
                        <a:noFill/>
                        <a:ln w="9360">
                          <a:solidFill>
                            <a:srgbClr val="000000"/>
                          </a:solidFill>
                          <a:round/>
                        </a:ln>
                      </wps:spPr>
                      <wps:style>
                        <a:lnRef idx="0"/>
                        <a:fillRef idx="0"/>
                        <a:effectRef idx="0"/>
                        <a:fontRef idx="minor"/>
                      </wps:style>
                      <wps:txbx>
                        <w:txbxContent>
                          <w:p>
                            <w:pPr>
                              <w:pStyle w:val="FrameContents"/>
                              <w:spacing w:lineRule="exact" w:line="240" w:before="0" w:after="0"/>
                              <w:ind w:left="0" w:right="0" w:hanging="0"/>
                              <w:jc w:val="center"/>
                              <w:rPr/>
                            </w:pPr>
                            <w:r>
                              <w:rPr>
                                <w:rFonts w:eastAsia="Liberation Serif" w:cs="Liberation Serif"/>
                                <w:b w:val="false"/>
                                <w:i w:val="false"/>
                                <w:caps w:val="false"/>
                                <w:smallCaps w:val="false"/>
                                <w:strike w:val="false"/>
                                <w:dstrike w:val="false"/>
                                <w:color w:val="000000"/>
                                <w:position w:val="0"/>
                                <w:sz w:val="28"/>
                                <w:sz w:val="28"/>
                                <w:vertAlign w:val="baseline"/>
                              </w:rPr>
                              <w:t>Spartan Housewrite</w:t>
                            </w:r>
                            <w:r>
                              <w:rPr>
                                <w:rFonts w:eastAsia="Liberation Serif" w:cs="Liberation Serif"/>
                                <w:b w:val="false"/>
                                <w:i w:val="false"/>
                                <w:caps w:val="false"/>
                                <w:smallCaps w:val="false"/>
                                <w:strike w:val="false"/>
                                <w:dstrike w:val="false"/>
                                <w:color w:val="000000"/>
                                <w:position w:val="0"/>
                                <w:sz w:val="24"/>
                                <w:sz w:val="24"/>
                                <w:vertAlign w:val="baseline"/>
                              </w:rPr>
                              <w:br/>
                              <w:br/>
                              <w:t>Questions by: Members of Michigan State’s Academic Competition Club, Conor Thompson, NourEddine Hijazi, Eric Mukherjee, Joe Su, and Saul Hankin</w:t>
                              <w:br/>
                              <w:br/>
                              <w:t>Edited by: Jakob Myers, Evan Suttell, Eric Mukherjee, Harris Bunker, Conor Thompson and Joe Su</w:t>
                            </w:r>
                          </w:p>
                        </w:txbxContent>
                      </wps:txbx>
                      <wps:bodyPr lIns="54000" rIns="54000" tIns="54000" bIns="54000">
                        <a:noAutofit/>
                      </wps:bodyPr>
                    </wps:wsp>
                  </a:graphicData>
                </a:graphic>
              </wp:inline>
            </w:drawing>
          </mc:Choice>
          <mc:Fallback>
            <w:pict>
              <v:rect id="shape_0" stroked="t" style="position:absolute;margin-left:0pt;margin-top:-108.3pt;width:455.05pt;height:108.2pt;mso-position-vertical:top">
                <w10:wrap type="square"/>
                <v:fill o:detectmouseclick="t" on="false"/>
                <v:stroke color="black" weight="9360" joinstyle="round" endcap="flat"/>
                <v:textbox>
                  <w:txbxContent>
                    <w:p>
                      <w:pPr>
                        <w:pStyle w:val="FrameContents"/>
                        <w:spacing w:lineRule="exact" w:line="240" w:before="0" w:after="0"/>
                        <w:ind w:left="0" w:right="0" w:hanging="0"/>
                        <w:jc w:val="center"/>
                        <w:rPr/>
                      </w:pPr>
                      <w:r>
                        <w:rPr>
                          <w:rFonts w:eastAsia="Liberation Serif" w:cs="Liberation Serif"/>
                          <w:b w:val="false"/>
                          <w:i w:val="false"/>
                          <w:caps w:val="false"/>
                          <w:smallCaps w:val="false"/>
                          <w:strike w:val="false"/>
                          <w:dstrike w:val="false"/>
                          <w:color w:val="000000"/>
                          <w:position w:val="0"/>
                          <w:sz w:val="28"/>
                          <w:sz w:val="28"/>
                          <w:vertAlign w:val="baseline"/>
                        </w:rPr>
                        <w:t>Spartan Housewrite</w:t>
                      </w:r>
                      <w:r>
                        <w:rPr>
                          <w:rFonts w:eastAsia="Liberation Serif" w:cs="Liberation Serif"/>
                          <w:b w:val="false"/>
                          <w:i w:val="false"/>
                          <w:caps w:val="false"/>
                          <w:smallCaps w:val="false"/>
                          <w:strike w:val="false"/>
                          <w:dstrike w:val="false"/>
                          <w:color w:val="000000"/>
                          <w:position w:val="0"/>
                          <w:sz w:val="24"/>
                          <w:sz w:val="24"/>
                          <w:vertAlign w:val="baseline"/>
                        </w:rPr>
                        <w:br/>
                        <w:br/>
                        <w:t>Questions by: Members of Michigan State’s Academic Competition Club, Conor Thompson, NourEddine Hijazi, Eric Mukherjee, Joe Su, and Saul Hankin</w:t>
                        <w:br/>
                        <w:br/>
                        <w:t>Edited by: Jakob Myers, Evan Suttell, Eric Mukherjee, Harris Bunker, Conor Thompson and Joe Su</w:t>
                      </w:r>
                    </w:p>
                  </w:txbxContent>
                </v:textbox>
              </v:rect>
            </w:pict>
          </mc:Fallback>
        </mc:AlternateContent>
      </w:r>
      <w:r>
        <w:rPr>
          <w:rFonts w:eastAsia="Times New Roman" w:cs="Times New Roman" w:ascii="Times New Roman" w:hAnsi="Times New Roman"/>
          <w:sz w:val="20"/>
          <w:szCs w:val="20"/>
        </w:rPr>
        <w:br/>
      </w:r>
      <w:r>
        <w:rPr>
          <w:rFonts w:eastAsia="Times New Roman" w:cs="Times New Roman" w:ascii="Times New Roman" w:hAnsi="Times New Roman"/>
          <w:sz w:val="24"/>
          <w:szCs w:val="24"/>
        </w:rPr>
        <w:t>Packet 2</w:t>
      </w:r>
    </w:p>
    <w:p>
      <w:pPr>
        <w:pStyle w:val="Normal"/>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Tossups: </w:t>
      </w:r>
    </w:p>
    <w:p>
      <w:pPr>
        <w:pStyle w:val="Normal"/>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 </w:t>
      </w:r>
      <w:r>
        <w:rPr>
          <w:rFonts w:eastAsia="Times New Roman" w:cs="Times New Roman" w:ascii="Times New Roman" w:hAnsi="Times New Roman"/>
          <w:b/>
          <w:sz w:val="20"/>
          <w:szCs w:val="20"/>
        </w:rPr>
        <w:t>In a hadith composed by Samurah ibn Jundub, Muhammad reports having seen the house of believers and the house of martyrs in one of these objects with Abraham standing nearby and Malik maintaining a fire in front of it. Jabir ibn Abdullah reported that Muhammad hugged one of these objects until it stopped crying while he was delivering a sermon. One of these objects named (*)</w:t>
      </w:r>
      <w:r>
        <w:rPr>
          <w:rFonts w:eastAsia="Times New Roman" w:cs="Times New Roman" w:ascii="Times New Roman" w:hAnsi="Times New Roman"/>
          <w:sz w:val="20"/>
          <w:szCs w:val="20"/>
        </w:rPr>
        <w:t xml:space="preserve"> zaqqum tortures people in Jahannam. During the Night Journey, God reduced the amount of prayers to 5 near one of these objects in the seventh Heaven called Sidrat al-Muntaha, which no man can pass. Surat Ibrahim compares Allah's good word to one of these which can "reach the sky". Muhammad compares hypocrites to, for 10 points, what type of object which he says will be uprooted "in one go"?</w:t>
        <w:br/>
        <w:t xml:space="preserve">ANSWER: </w:t>
      </w:r>
      <w:r>
        <w:rPr>
          <w:rFonts w:eastAsia="Times New Roman" w:cs="Times New Roman" w:ascii="Times New Roman" w:hAnsi="Times New Roman"/>
          <w:b/>
          <w:sz w:val="20"/>
          <w:szCs w:val="20"/>
          <w:u w:val="single"/>
        </w:rPr>
        <w:t>tree</w:t>
      </w:r>
      <w:r>
        <w:rPr>
          <w:rFonts w:eastAsia="Times New Roman" w:cs="Times New Roman" w:ascii="Times New Roman" w:hAnsi="Times New Roman"/>
          <w:sz w:val="20"/>
          <w:szCs w:val="20"/>
        </w:rPr>
        <w:t xml:space="preserve">s [accept specific types like </w:t>
      </w:r>
      <w:r>
        <w:rPr>
          <w:rFonts w:eastAsia="Times New Roman" w:cs="Times New Roman" w:ascii="Times New Roman" w:hAnsi="Times New Roman"/>
          <w:b/>
          <w:sz w:val="20"/>
          <w:szCs w:val="20"/>
          <w:u w:val="single"/>
        </w:rPr>
        <w:t>cedar tree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lote tree</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2. </w:t>
      </w:r>
      <w:r>
        <w:rPr>
          <w:rFonts w:eastAsia="Times New Roman" w:cs="Times New Roman" w:ascii="Times New Roman" w:hAnsi="Times New Roman"/>
          <w:b/>
          <w:sz w:val="20"/>
          <w:szCs w:val="20"/>
        </w:rPr>
        <w:t>Killing Vector Fields are set equal to a Kronecker delta in order to express symmetry as part of this theory. One scientist who worked on developments in this theory used the concept of the "Large Numbers Coincidence" and a starting point of the action principle to develop what came to be known as Brans Dicke theory. A metric that describes an expanding but not simply connected universe, called the (*)</w:t>
      </w:r>
      <w:r>
        <w:rPr>
          <w:rFonts w:eastAsia="Times New Roman" w:cs="Times New Roman" w:ascii="Times New Roman" w:hAnsi="Times New Roman"/>
          <w:sz w:val="20"/>
          <w:szCs w:val="20"/>
        </w:rPr>
        <w:t xml:space="preserve"> FLRW metric, is central to this theory and acts as a solution to a set of equations that model this phenomenon with a stress energy tensor. Four dimensional pseudo-Riemannian manifolds are used in this this theory that also uses the Ricci curvature tensor. One consequence of this theory is that matter can apparently bend a light source coming towards an observer as part of gravitational lensing. For 10 points, name this phenomenon which explains the curvature of space time as caused by massive objects, which was formulated by Einstein.</w:t>
        <w:br/>
        <w:t xml:space="preserve">ANSWER: </w:t>
      </w:r>
      <w:r>
        <w:rPr>
          <w:rFonts w:eastAsia="Times New Roman" w:cs="Times New Roman" w:ascii="Times New Roman" w:hAnsi="Times New Roman"/>
          <w:b/>
          <w:sz w:val="20"/>
          <w:szCs w:val="20"/>
          <w:u w:val="single"/>
        </w:rPr>
        <w:t>General Relativity</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GR</w:t>
      </w:r>
      <w:r>
        <w:rPr>
          <w:rFonts w:eastAsia="Times New Roman" w:cs="Times New Roman" w:ascii="Times New Roman" w:hAnsi="Times New Roman"/>
          <w:sz w:val="20"/>
          <w:szCs w:val="20"/>
        </w:rPr>
        <w:t xml:space="preserve">; prompt on just </w:t>
      </w:r>
      <w:r>
        <w:rPr>
          <w:rFonts w:eastAsia="Times New Roman" w:cs="Times New Roman" w:ascii="Times New Roman" w:hAnsi="Times New Roman"/>
          <w:sz w:val="20"/>
          <w:szCs w:val="20"/>
          <w:u w:val="single"/>
        </w:rPr>
        <w:t>relativity</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 </w:t>
      </w:r>
      <w:r>
        <w:rPr>
          <w:rFonts w:eastAsia="Times New Roman" w:cs="Times New Roman" w:ascii="Times New Roman" w:hAnsi="Times New Roman"/>
          <w:b/>
          <w:sz w:val="20"/>
          <w:szCs w:val="20"/>
        </w:rPr>
        <w:t>A section of one piece by this jazz musician ends with a D-flat-13 chord with raised 11th; the piece then returns to its first theme by echoing the opening triplet-rhythm [read slowly] low notes F-sharp, G, C. That piece, "The Duke," was this man's tribute to both Duke Ellington and his teac]er Darius Milhaud (mi-YODE), and appears on his album (*)</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Jazz: Red Hot and Cool</w:t>
      </w:r>
      <w:r>
        <w:rPr>
          <w:rFonts w:eastAsia="Times New Roman" w:cs="Times New Roman" w:ascii="Times New Roman" w:hAnsi="Times New Roman"/>
          <w:sz w:val="20"/>
          <w:szCs w:val="20"/>
        </w:rPr>
        <w:t xml:space="preserve">. Another piece by this man, which he picked up from street musicians while abroad, uses the following four-measure rhythm cycle: three measures of eighth notes grouped into 2+2+2+3, then a measure of 3+3+3. That piece in 9/8 time appears with a Paul Desmond piece in 5/4 time - which is the best-selling jazz single of all time - on this man's album </w:t>
      </w:r>
      <w:r>
        <w:rPr>
          <w:rFonts w:eastAsia="Times New Roman" w:cs="Times New Roman" w:ascii="Times New Roman" w:hAnsi="Times New Roman"/>
          <w:i/>
          <w:sz w:val="20"/>
          <w:szCs w:val="20"/>
        </w:rPr>
        <w:t>Time Out</w:t>
      </w:r>
      <w:r>
        <w:rPr>
          <w:rFonts w:eastAsia="Times New Roman" w:cs="Times New Roman" w:ascii="Times New Roman" w:hAnsi="Times New Roman"/>
          <w:sz w:val="20"/>
          <w:szCs w:val="20"/>
        </w:rPr>
        <w:t>. For 10 points, name this jazz pianist behind "Blue Rondo a la Turk" and "Take Five."</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(David Warren) Dave </w:t>
      </w:r>
      <w:r>
        <w:rPr>
          <w:rFonts w:eastAsia="Times New Roman" w:cs="Times New Roman" w:ascii="Times New Roman" w:hAnsi="Times New Roman"/>
          <w:b/>
          <w:sz w:val="20"/>
          <w:szCs w:val="20"/>
          <w:u w:val="single"/>
        </w:rPr>
        <w:t>Brubeck</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4. </w:t>
      </w:r>
      <w:r>
        <w:rPr>
          <w:rFonts w:eastAsia="Times New Roman" w:cs="Times New Roman" w:ascii="Times New Roman" w:hAnsi="Times New Roman"/>
          <w:b/>
          <w:sz w:val="20"/>
          <w:szCs w:val="20"/>
        </w:rPr>
        <w:t>In one story by this author, a farm laborer almost strangles a child for trying to steal his harmonica, on which he plays an enigmatic folk song. The protagonist of that story, titled for a Swedish folk song, commits suicide after a tour of neighboring farms with his wife on which he attempts to explain his reasons for killing the bounty hunter Homer Hatch. In another story by this author, Adam volunteers for a post in World War I with a life expectancy of nine minutes. In that story, his girlfriend, (*)</w:t>
      </w:r>
      <w:r>
        <w:rPr>
          <w:rFonts w:eastAsia="Times New Roman" w:cs="Times New Roman" w:ascii="Times New Roman" w:hAnsi="Times New Roman"/>
          <w:sz w:val="20"/>
          <w:szCs w:val="20"/>
        </w:rPr>
        <w:t xml:space="preserve"> Miranda, works as a theater columnist and survives the Spanish Flu. Another story by this author is set on a boat bound from Mexico to Europe and takes its title from a Sebastian Brant poem. For 10 points, name this author of "The Jilting of Granny Weatherall", </w:t>
      </w:r>
      <w:r>
        <w:rPr>
          <w:rFonts w:eastAsia="Times New Roman" w:cs="Times New Roman" w:ascii="Times New Roman" w:hAnsi="Times New Roman"/>
          <w:i/>
          <w:sz w:val="20"/>
          <w:szCs w:val="20"/>
        </w:rPr>
        <w:t>Ship of Fools</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Pale Horse, Pale Rider</w:t>
      </w:r>
      <w:r>
        <w:rPr>
          <w:rFonts w:eastAsia="Times New Roman" w:cs="Times New Roman" w:ascii="Times New Roman" w:hAnsi="Times New Roman"/>
          <w:sz w:val="20"/>
          <w:szCs w:val="20"/>
        </w:rPr>
        <w:t xml:space="preserve">. </w:t>
        <w:br/>
        <w:t xml:space="preserve">ANSWER: Katherine Anne </w:t>
      </w:r>
      <w:r>
        <w:rPr>
          <w:rFonts w:eastAsia="Times New Roman" w:cs="Times New Roman" w:ascii="Times New Roman" w:hAnsi="Times New Roman"/>
          <w:b/>
          <w:sz w:val="20"/>
          <w:szCs w:val="20"/>
          <w:u w:val="single"/>
        </w:rPr>
        <w:t>Porter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5. </w:t>
      </w:r>
      <w:r>
        <w:rPr>
          <w:rFonts w:eastAsia="Times New Roman" w:cs="Times New Roman" w:ascii="Times New Roman" w:hAnsi="Times New Roman"/>
          <w:b/>
          <w:sz w:val="20"/>
          <w:szCs w:val="20"/>
        </w:rPr>
        <w:t>The words of one character in this work are compared to "the hides worn by the most vulgar satyrs" and that character later makes a metaphor about wisdom flowing from a full cup like water. In the first section of this work, one character recalls a meeting between two characters that started because "the sight of sandals was unusual." Alluding to Acusilaus and Hesiod, one speaker in this philosophical work suggests that because a concept is the oldest, it confers the greatest benefit. In this dialogue, (*)</w:t>
      </w:r>
      <w:r>
        <w:rPr>
          <w:rFonts w:eastAsia="Times New Roman" w:cs="Times New Roman" w:ascii="Times New Roman" w:hAnsi="Times New Roman"/>
          <w:sz w:val="20"/>
          <w:szCs w:val="20"/>
        </w:rPr>
        <w:t xml:space="preserve"> Pausanias draws a distinction between the Common form of a concept, and the Heavenly version of a concept that can only occur between a man and a boy. Later in this work, Aristophanes suggests that people were once twice what they currently are, but Zeus cut them in half. Alcibiades delivers a eulogy to Socrates in this work, but Socrates later rejects his advances. For 10 points, identify this Platonic dialogue where characters discuss love at a party hosted by Agathon.</w:t>
        <w:br/>
        <w:t xml:space="preserve">ANSWER: The </w:t>
      </w:r>
      <w:r>
        <w:rPr>
          <w:rFonts w:eastAsia="Times New Roman" w:cs="Times New Roman" w:ascii="Times New Roman" w:hAnsi="Times New Roman"/>
          <w:b/>
          <w:i/>
          <w:sz w:val="20"/>
          <w:szCs w:val="20"/>
          <w:u w:val="single"/>
        </w:rPr>
        <w:t>Symposium</w:t>
      </w:r>
      <w:r>
        <w:rPr>
          <w:rFonts w:eastAsia="Times New Roman" w:cs="Times New Roman" w:ascii="Times New Roman" w:hAnsi="Times New Roman"/>
          <w:sz w:val="20"/>
          <w:szCs w:val="20"/>
        </w:rPr>
        <w:t xml:space="preserve">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6. </w:t>
      </w:r>
      <w:r>
        <w:rPr>
          <w:rFonts w:eastAsia="Times New Roman" w:cs="Times New Roman" w:ascii="Times New Roman" w:hAnsi="Times New Roman"/>
          <w:b/>
          <w:sz w:val="20"/>
          <w:szCs w:val="20"/>
        </w:rPr>
        <w:t>This location's inhabitants were persuaded to move by a figure appointed by its governor as "Great Conciliator". George Robinson negotiated the deportation of this island’s natives after a campaign of genocide of which Wooraddy and Truganini were the only survivors. In one atrocity on this island, settlers formed a human chain that advanced across this island killing anyone it encountered.This island's governor, George Arthur, fought the "Black (*)</w:t>
      </w:r>
      <w:r>
        <w:rPr>
          <w:rFonts w:eastAsia="Times New Roman" w:cs="Times New Roman" w:ascii="Times New Roman" w:hAnsi="Times New Roman"/>
          <w:sz w:val="20"/>
          <w:szCs w:val="20"/>
        </w:rPr>
        <w:t xml:space="preserve"> War" on this island and deported its survivors to Flinders Island. This island's country implemented strict gun laws after a mass shooting in this island's city of Port Arthur. This island's original inhabitants reached it by crossing the Bass Strait. This island was known as Van Diemen's Land under British rule. For 10 points, name this island named for a Dutch explorer who was one of the first to visit Australia.</w:t>
        <w:br/>
        <w:t xml:space="preserve">ANSWER: </w:t>
      </w:r>
      <w:r>
        <w:rPr>
          <w:rFonts w:eastAsia="Times New Roman" w:cs="Times New Roman" w:ascii="Times New Roman" w:hAnsi="Times New Roman"/>
          <w:b/>
          <w:sz w:val="20"/>
          <w:szCs w:val="20"/>
          <w:u w:val="single"/>
        </w:rPr>
        <w:t>Tasmania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7. </w:t>
      </w:r>
      <w:r>
        <w:rPr>
          <w:rFonts w:eastAsia="Times New Roman" w:cs="Times New Roman" w:ascii="Times New Roman" w:hAnsi="Times New Roman"/>
          <w:b/>
          <w:sz w:val="20"/>
          <w:szCs w:val="20"/>
        </w:rPr>
        <w:t>Near the end of this movie, one character tells another to cover up a murder and burn the body to prevent the FBI from getting involved in a case where the murderer fled to Venezuela. In another scene, a different character tries to blackmail another over the phone by mentioning "Slovak the butcher." After being reminded that blackmail is a felony and repeating that he just a good Samaritan, that male character in this film laughs at the idea that his bicycle is a (*)</w:t>
      </w:r>
      <w:r>
        <w:rPr>
          <w:rFonts w:eastAsia="Times New Roman" w:cs="Times New Roman" w:ascii="Times New Roman" w:hAnsi="Times New Roman"/>
          <w:sz w:val="20"/>
          <w:szCs w:val="20"/>
        </w:rPr>
        <w:t xml:space="preserve"> Schwinn. Tilda Swinton plays a character in this movie who is having an affair with a George Clooney-played character who himself shoots a character hiding in a wardrobe. The main characters in this movie work at a gym called Hardbodies and one of them wants to get money from the Russians for plastic surgery. For 10 points, in what Coen Brothers film do Brad Pitt and Frances McDormand play bumbling idiots who accidentally receive classified recordings?</w:t>
        <w:br/>
        <w:t xml:space="preserve">ANSWER: </w:t>
      </w:r>
      <w:r>
        <w:rPr>
          <w:rFonts w:eastAsia="Times New Roman" w:cs="Times New Roman" w:ascii="Times New Roman" w:hAnsi="Times New Roman"/>
          <w:b/>
          <w:i/>
          <w:sz w:val="20"/>
          <w:szCs w:val="20"/>
          <w:u w:val="single"/>
        </w:rPr>
        <w:t>Burn After Reading</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8. </w:t>
      </w:r>
      <w:r>
        <w:rPr>
          <w:rFonts w:eastAsia="Times New Roman" w:cs="Times New Roman" w:ascii="Times New Roman" w:hAnsi="Times New Roman"/>
          <w:b/>
          <w:sz w:val="20"/>
          <w:szCs w:val="20"/>
        </w:rPr>
        <w:t xml:space="preserve">One algorithm that acts on these objects involves constructing a supply function on top of a factor oracle. A set of these objects can be stored using deterministic acyclic finite state automata. In another algorithm that is applied to these objects, the worst case run time is reduced to time complexity of big O of </w:t>
      </w:r>
      <w:r>
        <w:rPr>
          <w:rFonts w:eastAsia="Times New Roman" w:cs="Times New Roman" w:ascii="Times New Roman" w:hAnsi="Times New Roman"/>
          <w:b/>
          <w:i/>
          <w:sz w:val="20"/>
          <w:szCs w:val="20"/>
        </w:rPr>
        <w:t>n</w:t>
      </w:r>
      <w:r>
        <w:rPr>
          <w:rFonts w:eastAsia="Times New Roman" w:cs="Times New Roman" w:ascii="Times New Roman" w:hAnsi="Times New Roman"/>
          <w:b/>
          <w:sz w:val="20"/>
          <w:szCs w:val="20"/>
        </w:rPr>
        <w:t xml:space="preserve"> after a table and failure function are constructed. These objects are acted on by the BOM and (*)</w:t>
      </w:r>
      <w:r>
        <w:rPr>
          <w:rFonts w:eastAsia="Times New Roman" w:cs="Times New Roman" w:ascii="Times New Roman" w:hAnsi="Times New Roman"/>
          <w:sz w:val="20"/>
          <w:szCs w:val="20"/>
        </w:rPr>
        <w:t xml:space="preserve"> KMP algorithm. These objects are the input of the MD5 algorithm which then returns a checksum value. The Linux "grep" command uses regular expressions to match these objects. In newer versions of Python, the contents of these objects can be outputted directly to the console with the print statement. For 10 points, concatenation can be done on what data type with a length that usually hold text?</w:t>
        <w:br/>
        <w:t xml:space="preserve">ANSWER: </w:t>
      </w:r>
      <w:r>
        <w:rPr>
          <w:rFonts w:eastAsia="Times New Roman" w:cs="Times New Roman" w:ascii="Times New Roman" w:hAnsi="Times New Roman"/>
          <w:b/>
          <w:sz w:val="20"/>
          <w:szCs w:val="20"/>
          <w:u w:val="single"/>
        </w:rPr>
        <w:t>strings</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Str</w:t>
      </w:r>
      <w:r>
        <w:rPr>
          <w:rFonts w:eastAsia="Times New Roman" w:cs="Times New Roman" w:ascii="Times New Roman" w:hAnsi="Times New Roman"/>
          <w:sz w:val="20"/>
          <w:szCs w:val="20"/>
        </w:rPr>
        <w:t xml:space="preserve"> or sub</w:t>
      </w:r>
      <w:r>
        <w:rPr>
          <w:rFonts w:eastAsia="Times New Roman" w:cs="Times New Roman" w:ascii="Times New Roman" w:hAnsi="Times New Roman"/>
          <w:b/>
          <w:sz w:val="20"/>
          <w:szCs w:val="20"/>
          <w:u w:val="single"/>
        </w:rPr>
        <w:t>string</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word</w:t>
      </w:r>
      <w:r>
        <w:rPr>
          <w:rFonts w:eastAsia="Times New Roman" w:cs="Times New Roman" w:ascii="Times New Roman" w:hAnsi="Times New Roman"/>
          <w:sz w:val="20"/>
          <w:szCs w:val="20"/>
        </w:rPr>
        <w:t xml:space="preserve">s, </w:t>
      </w:r>
      <w:r>
        <w:rPr>
          <w:rFonts w:eastAsia="Times New Roman" w:cs="Times New Roman" w:ascii="Times New Roman" w:hAnsi="Times New Roman"/>
          <w:b/>
          <w:sz w:val="20"/>
          <w:szCs w:val="20"/>
          <w:u w:val="single"/>
        </w:rPr>
        <w:t>suffix</w:t>
      </w:r>
      <w:r>
        <w:rPr>
          <w:rFonts w:eastAsia="Times New Roman" w:cs="Times New Roman" w:ascii="Times New Roman" w:hAnsi="Times New Roman"/>
          <w:sz w:val="20"/>
          <w:szCs w:val="20"/>
        </w:rPr>
        <w:t xml:space="preserve">es, </w:t>
      </w:r>
      <w:r>
        <w:rPr>
          <w:rFonts w:eastAsia="Times New Roman" w:cs="Times New Roman" w:ascii="Times New Roman" w:hAnsi="Times New Roman"/>
          <w:b/>
          <w:sz w:val="20"/>
          <w:szCs w:val="20"/>
          <w:u w:val="single"/>
        </w:rPr>
        <w:t>prefix</w:t>
      </w:r>
      <w:r>
        <w:rPr>
          <w:rFonts w:eastAsia="Times New Roman" w:cs="Times New Roman" w:ascii="Times New Roman" w:hAnsi="Times New Roman"/>
          <w:sz w:val="20"/>
          <w:szCs w:val="20"/>
        </w:rPr>
        <w:t xml:space="preserve">es, or </w:t>
      </w:r>
      <w:r>
        <w:rPr>
          <w:rFonts w:eastAsia="Times New Roman" w:cs="Times New Roman" w:ascii="Times New Roman" w:hAnsi="Times New Roman"/>
          <w:b/>
          <w:sz w:val="20"/>
          <w:szCs w:val="20"/>
          <w:u w:val="single"/>
        </w:rPr>
        <w:t>text</w:t>
      </w:r>
      <w:r>
        <w:rPr>
          <w:rFonts w:eastAsia="Times New Roman" w:cs="Times New Roman" w:ascii="Times New Roman" w:hAnsi="Times New Roman"/>
          <w:sz w:val="20"/>
          <w:szCs w:val="20"/>
        </w:rPr>
        <w:t xml:space="preserve"> before mention]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9. </w:t>
      </w:r>
      <w:r>
        <w:rPr>
          <w:rFonts w:eastAsia="Times New Roman" w:cs="Times New Roman" w:ascii="Times New Roman" w:hAnsi="Times New Roman"/>
          <w:b/>
          <w:sz w:val="20"/>
          <w:szCs w:val="20"/>
        </w:rPr>
        <w:t>This thinker wrote about feeling hypnotized before entering the title location of an essay in which he describes the "diffused eroticism" of the darkness of the theater. In the first book by this thinker, he argues that to the classicist, "prose and poetry are quantities" and that "the modern masterpiece is impossible." This theorist used the term "ex-nomination" in another book to refer to the way the bourgeoisie wants their status to not to be named. In that book, this thinker claims appropriated (*)</w:t>
      </w:r>
      <w:r>
        <w:rPr>
          <w:rFonts w:eastAsia="Times New Roman" w:cs="Times New Roman" w:ascii="Times New Roman" w:hAnsi="Times New Roman"/>
          <w:sz w:val="20"/>
          <w:szCs w:val="20"/>
        </w:rPr>
        <w:t xml:space="preserve"> culture is used to create myths as seen in advertisements that are stripped of meaning without context. This author of </w:t>
      </w:r>
      <w:r>
        <w:rPr>
          <w:rFonts w:eastAsia="Times New Roman" w:cs="Times New Roman" w:ascii="Times New Roman" w:hAnsi="Times New Roman"/>
          <w:i/>
          <w:sz w:val="20"/>
          <w:szCs w:val="20"/>
        </w:rPr>
        <w:t>Writing Degree Zero</w:t>
      </w:r>
      <w:r>
        <w:rPr>
          <w:rFonts w:eastAsia="Times New Roman" w:cs="Times New Roman" w:ascii="Times New Roman" w:hAnsi="Times New Roman"/>
          <w:sz w:val="20"/>
          <w:szCs w:val="20"/>
        </w:rPr>
        <w:t xml:space="preserve"> argued against the consideration of the biography or the intentions of writers in another essay. For 10 points, name this French thinker of </w:t>
      </w:r>
      <w:r>
        <w:rPr>
          <w:rFonts w:eastAsia="Times New Roman" w:cs="Times New Roman" w:ascii="Times New Roman" w:hAnsi="Times New Roman"/>
          <w:i/>
          <w:sz w:val="20"/>
          <w:szCs w:val="20"/>
        </w:rPr>
        <w:t>Mythologies</w:t>
      </w:r>
      <w:r>
        <w:rPr>
          <w:rFonts w:eastAsia="Times New Roman" w:cs="Times New Roman" w:ascii="Times New Roman" w:hAnsi="Times New Roman"/>
          <w:sz w:val="20"/>
          <w:szCs w:val="20"/>
        </w:rPr>
        <w:t xml:space="preserve"> and the essay "The Death of the Author."</w:t>
        <w:br/>
        <w:t xml:space="preserve">ANSWER: Roland </w:t>
      </w:r>
      <w:r>
        <w:rPr>
          <w:rFonts w:eastAsia="Times New Roman" w:cs="Times New Roman" w:ascii="Times New Roman" w:hAnsi="Times New Roman"/>
          <w:b/>
          <w:sz w:val="20"/>
          <w:szCs w:val="20"/>
          <w:u w:val="single"/>
        </w:rPr>
        <w:t>Barthes</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(Bart)</w:t>
      </w:r>
      <w:r>
        <w:rPr>
          <w:rFonts w:eastAsia="Times New Roman" w:cs="Times New Roman" w:ascii="Times New Roman" w:hAnsi="Times New Roman"/>
          <w:sz w:val="20"/>
          <w:szCs w:val="20"/>
        </w:rPr>
        <w:t xml:space="preserve"> (The first essay is "Leaving the Movie Theater")</w:t>
      </w:r>
    </w:p>
    <w:p>
      <w:pPr>
        <w:pStyle w:val="Normal"/>
        <w:jc w:val="left"/>
        <w:rPr/>
      </w:pPr>
      <w:r>
        <w:rPr>
          <w:rFonts w:eastAsia="Times New Roman" w:cs="Times New Roman" w:ascii="Times New Roman" w:hAnsi="Times New Roman"/>
          <w:sz w:val="20"/>
          <w:szCs w:val="20"/>
        </w:rPr>
        <w:br/>
        <w:t xml:space="preserve">10. </w:t>
      </w:r>
      <w:r>
        <w:rPr>
          <w:rFonts w:eastAsia="Times New Roman" w:cs="Times New Roman" w:ascii="Times New Roman" w:hAnsi="Times New Roman"/>
          <w:b/>
          <w:sz w:val="20"/>
          <w:szCs w:val="20"/>
        </w:rPr>
        <w:t>One story collection named for this country's capital includes stories like "The Hell of Cars" and "Young Titans" and was written by an author with a Latin pseudonym meaning "I do not know." Another novel from this country narrated by a coffee merchant who decries the forced cultivation of coffee in this country's colonies and was written under the pseudonym Multatuli. This home country of the poet Cees (*)</w:t>
      </w:r>
      <w:r>
        <w:rPr>
          <w:rFonts w:eastAsia="Times New Roman" w:cs="Times New Roman" w:ascii="Times New Roman" w:hAnsi="Times New Roman"/>
          <w:sz w:val="20"/>
          <w:szCs w:val="20"/>
        </w:rPr>
        <w:t xml:space="preserve"> Nooteboom is the setting of a work whose author recalls a youthful crush on Petel and her interactions with the dentist Dussel. That work set in this country is in the form of a series of letters to "Kitty" that often involve the author's sister, Margot, and father, Otto. For 10 points, name this country in which Anne Frank hid while writing her diary. </w:t>
        <w:br/>
        <w:t xml:space="preserve">ANSWER: the </w:t>
      </w:r>
      <w:r>
        <w:rPr>
          <w:rFonts w:eastAsia="Times New Roman" w:cs="Times New Roman" w:ascii="Times New Roman" w:hAnsi="Times New Roman"/>
          <w:b/>
          <w:sz w:val="20"/>
          <w:szCs w:val="20"/>
          <w:u w:val="single"/>
        </w:rPr>
        <w:t>Netherlands</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Holland</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11. </w:t>
      </w:r>
      <w:r>
        <w:rPr>
          <w:rFonts w:eastAsia="Times New Roman" w:cs="Times New Roman" w:ascii="Times New Roman" w:hAnsi="Times New Roman"/>
          <w:b/>
          <w:sz w:val="20"/>
          <w:szCs w:val="20"/>
        </w:rPr>
        <w:t>A militia commander and leader of this group was the first person in US history after George Washington to be granted the rank of Lieutenant General. An army raised by this group, the Danites, fought government forces at the Battle of Crooked River. Before the civil war, Albert Sidney Johnston led a federal assault on this group in 1857. A splinter of this group settled on Beaver Island, Wisconsin after following James (*)</w:t>
      </w:r>
      <w:r>
        <w:rPr>
          <w:rFonts w:eastAsia="Times New Roman" w:cs="Times New Roman" w:ascii="Times New Roman" w:hAnsi="Times New Roman"/>
          <w:sz w:val="20"/>
          <w:szCs w:val="20"/>
        </w:rPr>
        <w:t xml:space="preserve"> Strang. This group was targeted by the "extermination order" of Governor Lilburn Boggs of Missouri. This group collaborated with local Native Americans to commit the Mountain Meadows Massacre. This group was expelled from the towns of Carthage and Nauvoo in Illinois before settling in a state they called "Deseret", where they were led by the Quorum of the Twelve Apostles, which met in Salt Lake City. For 10 points, name this group led by Joseph Smith and Brigham Young.</w:t>
        <w:br/>
        <w:t xml:space="preserve">ANSWER: </w:t>
      </w:r>
      <w:r>
        <w:rPr>
          <w:rFonts w:eastAsia="Times New Roman" w:cs="Times New Roman" w:ascii="Times New Roman" w:hAnsi="Times New Roman"/>
          <w:b/>
          <w:sz w:val="20"/>
          <w:szCs w:val="20"/>
          <w:u w:val="single"/>
        </w:rPr>
        <w:t>Mormon</w:t>
      </w:r>
      <w:r>
        <w:rPr>
          <w:rFonts w:eastAsia="Times New Roman" w:cs="Times New Roman" w:ascii="Times New Roman" w:hAnsi="Times New Roman"/>
          <w:sz w:val="20"/>
          <w:szCs w:val="20"/>
        </w:rPr>
        <w:t xml:space="preserve"> Church [accept Church of Jesus Christ of </w:t>
      </w:r>
      <w:r>
        <w:rPr>
          <w:rFonts w:eastAsia="Times New Roman" w:cs="Times New Roman" w:ascii="Times New Roman" w:hAnsi="Times New Roman"/>
          <w:b/>
          <w:sz w:val="20"/>
          <w:szCs w:val="20"/>
          <w:u w:val="single"/>
        </w:rPr>
        <w:t>Latter Day Saints</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LDS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12. </w:t>
      </w:r>
      <w:r>
        <w:rPr>
          <w:rFonts w:eastAsia="Times New Roman" w:cs="Times New Roman" w:ascii="Times New Roman" w:hAnsi="Times New Roman"/>
          <w:b/>
          <w:sz w:val="20"/>
          <w:szCs w:val="20"/>
        </w:rPr>
        <w:t>In a painting by an artist from this city, an angel wearing blue enters a room with a woman sleeping in a canopied bed; that painting is the fifth in a series about Saint Ursula. In another painting, this city's patron saint is portrayed descending in red robes from the top of the canvas to save a nude slave. Four painters from this city, the home of Vittore Carpaccio, play instruments in the foreground of a painting that represents the transformation of (*)</w:t>
      </w:r>
      <w:r>
        <w:rPr>
          <w:rFonts w:eastAsia="Times New Roman" w:cs="Times New Roman" w:ascii="Times New Roman" w:hAnsi="Times New Roman"/>
          <w:sz w:val="20"/>
          <w:szCs w:val="20"/>
        </w:rPr>
        <w:t xml:space="preserve"> water into wine. An artist from this city, the site of the Scuola Grande di San Marco, painted a diagonal depiction of the Last Supper in a darkened room. The most notable painting from this city's "school" depicts a sleeping dog next to the title reclining nude "of Urbino." For 10 points, identify this home of Tintoretto, Veronese</w:t>
      </w:r>
      <w:r>
        <w:rPr>
          <w:rFonts w:eastAsia="Times New Roman" w:cs="Times New Roman" w:ascii="Times New Roman" w:hAnsi="Times New Roman"/>
          <w:b/>
          <w:sz w:val="20"/>
          <w:szCs w:val="20"/>
        </w:rPr>
        <w:t xml:space="preserve"> (VAIR-oh-NAY-say)</w:t>
      </w:r>
      <w:r>
        <w:rPr>
          <w:rFonts w:eastAsia="Times New Roman" w:cs="Times New Roman" w:ascii="Times New Roman" w:hAnsi="Times New Roman"/>
          <w:sz w:val="20"/>
          <w:szCs w:val="20"/>
        </w:rPr>
        <w:t>, and Titian.</w:t>
        <w:br/>
        <w:t xml:space="preserve">ANSWER: </w:t>
      </w:r>
      <w:r>
        <w:rPr>
          <w:rFonts w:eastAsia="Times New Roman" w:cs="Times New Roman" w:ascii="Times New Roman" w:hAnsi="Times New Roman"/>
          <w:b/>
          <w:sz w:val="20"/>
          <w:szCs w:val="20"/>
          <w:u w:val="single"/>
        </w:rPr>
        <w:t>Venice</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Venetian</w:t>
      </w:r>
      <w:r>
        <w:rPr>
          <w:rFonts w:eastAsia="Times New Roman" w:cs="Times New Roman" w:ascii="Times New Roman" w:hAnsi="Times New Roman"/>
          <w:sz w:val="20"/>
          <w:szCs w:val="20"/>
        </w:rPr>
        <w:t xml:space="preserve"> school or </w:t>
      </w:r>
      <w:r>
        <w:rPr>
          <w:rFonts w:eastAsia="Times New Roman" w:cs="Times New Roman" w:ascii="Times New Roman" w:hAnsi="Times New Roman"/>
          <w:b/>
          <w:sz w:val="20"/>
          <w:szCs w:val="20"/>
          <w:u w:val="single"/>
        </w:rPr>
        <w:t>Venezia</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13. </w:t>
      </w:r>
      <w:r>
        <w:rPr>
          <w:rFonts w:eastAsia="Times New Roman" w:cs="Times New Roman" w:ascii="Times New Roman" w:hAnsi="Times New Roman"/>
          <w:b/>
          <w:sz w:val="20"/>
          <w:szCs w:val="20"/>
        </w:rPr>
        <w:t xml:space="preserve">A 2014 paper in </w:t>
      </w:r>
      <w:r>
        <w:rPr>
          <w:rFonts w:eastAsia="Times New Roman" w:cs="Times New Roman" w:ascii="Times New Roman" w:hAnsi="Times New Roman"/>
          <w:b/>
          <w:i/>
          <w:sz w:val="20"/>
          <w:szCs w:val="20"/>
        </w:rPr>
        <w:t>The Lancet</w:t>
      </w:r>
      <w:r>
        <w:rPr>
          <w:rFonts w:eastAsia="Times New Roman" w:cs="Times New Roman" w:ascii="Times New Roman" w:hAnsi="Times New Roman"/>
          <w:b/>
          <w:sz w:val="20"/>
          <w:szCs w:val="20"/>
        </w:rPr>
        <w:t xml:space="preserve"> by this scientist argued that type 2 diabetes was caused by not enough oxidants, prompting one professor to claim that his name was the only thing that gained that paper publication. Chapter titles like "Manners Maintained when Reluctantly Leaving Harvard" appear in this man's book </w:t>
      </w:r>
      <w:r>
        <w:rPr>
          <w:rFonts w:eastAsia="Times New Roman" w:cs="Times New Roman" w:ascii="Times New Roman" w:hAnsi="Times New Roman"/>
          <w:b/>
          <w:i/>
          <w:sz w:val="20"/>
          <w:szCs w:val="20"/>
        </w:rPr>
        <w:t>Avoid Boring People: Lessons from a Life in Science</w:t>
      </w:r>
      <w:r>
        <w:rPr>
          <w:rFonts w:eastAsia="Times New Roman" w:cs="Times New Roman" w:ascii="Times New Roman" w:hAnsi="Times New Roman"/>
          <w:b/>
          <w:sz w:val="20"/>
          <w:szCs w:val="20"/>
        </w:rPr>
        <w:t>. This man was the first living Nobel laureate to auction off his medal. This man officially retired from (*)</w:t>
      </w:r>
      <w:r>
        <w:rPr>
          <w:rFonts w:eastAsia="Times New Roman" w:cs="Times New Roman" w:ascii="Times New Roman" w:hAnsi="Times New Roman"/>
          <w:sz w:val="20"/>
          <w:szCs w:val="20"/>
        </w:rPr>
        <w:t xml:space="preserve"> Cold Spring Harbor Laboratory in 2007 following outcry over his comments that he was "inherently gloomy about the prospect of Africa" and that "people who have to deal with black employees find [it] not true" that race and intelligence are not correlated. After this man repeated those opinions in a 2019 documentary, the laboratory stripped him of his honorary titles. For 10 points, name this scientist who, with Rosalind Franklin and Francis Crick, discovered the double-helix nature of DNA.</w:t>
        <w:br/>
        <w:t xml:space="preserve">ANSWER: James </w:t>
      </w:r>
      <w:r>
        <w:rPr>
          <w:rFonts w:eastAsia="Times New Roman" w:cs="Times New Roman" w:ascii="Times New Roman" w:hAnsi="Times New Roman"/>
          <w:b/>
          <w:sz w:val="20"/>
          <w:szCs w:val="20"/>
          <w:u w:val="single"/>
        </w:rPr>
        <w:t>Watson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14. </w:t>
      </w:r>
      <w:r>
        <w:rPr>
          <w:rFonts w:eastAsia="Times New Roman" w:cs="Times New Roman" w:ascii="Times New Roman" w:hAnsi="Times New Roman"/>
          <w:b/>
          <w:sz w:val="20"/>
          <w:szCs w:val="20"/>
        </w:rPr>
        <w:t>The first section of this novel references the designation of "truth under the garb of fiction" and describes 36,501 blocks of "rough stone" in a couplet. The phrase "born in the wrong womb" is used in this novel to refer to a character who was not born into the main line of the family but successfully manages the household when the most powerful woman in her clan has a miscarriage. One sickly character in this novel composes a poem for some dead (*)</w:t>
      </w:r>
      <w:r>
        <w:rPr>
          <w:rFonts w:eastAsia="Times New Roman" w:cs="Times New Roman" w:ascii="Times New Roman" w:hAnsi="Times New Roman"/>
          <w:sz w:val="20"/>
          <w:szCs w:val="20"/>
        </w:rPr>
        <w:t xml:space="preserve"> flower petals. That woman was born into the Rongguo house, and rejected a childhood request of a Buddhist monk to save her from a tragic fate. The protagonist of this novel pursues Lin Daiyu but ultimately marries his cousin Xue Baochai, and also was born with a piece of jade in his mouth. For 10 points, name this Chinese novel about the Jia family by Cao Xueqin.</w:t>
        <w:br/>
        <w:t xml:space="preserve">ANSWER: </w:t>
      </w:r>
      <w:r>
        <w:rPr>
          <w:rFonts w:eastAsia="Times New Roman" w:cs="Times New Roman" w:ascii="Times New Roman" w:hAnsi="Times New Roman"/>
          <w:b/>
          <w:i/>
          <w:sz w:val="20"/>
          <w:szCs w:val="20"/>
          <w:u w:val="single"/>
        </w:rPr>
        <w:t>Dream of the Red Chamber</w:t>
      </w:r>
      <w:r>
        <w:rPr>
          <w:rFonts w:eastAsia="Times New Roman" w:cs="Times New Roman" w:ascii="Times New Roman" w:hAnsi="Times New Roman"/>
          <w:sz w:val="20"/>
          <w:szCs w:val="20"/>
        </w:rPr>
        <w:t xml:space="preserve"> [or </w:t>
      </w:r>
      <w:r>
        <w:rPr>
          <w:rFonts w:eastAsia="Times New Roman" w:cs="Times New Roman" w:ascii="Times New Roman" w:hAnsi="Times New Roman"/>
          <w:b/>
          <w:i/>
          <w:sz w:val="20"/>
          <w:szCs w:val="20"/>
          <w:u w:val="single"/>
        </w:rPr>
        <w:t>The Story of the Stone</w:t>
      </w:r>
      <w:r>
        <w:rPr>
          <w:rFonts w:eastAsia="Times New Roman" w:cs="Times New Roman" w:ascii="Times New Roman" w:hAnsi="Times New Roman"/>
          <w:sz w:val="20"/>
          <w:szCs w:val="20"/>
        </w:rPr>
        <w:t xml:space="preserve"> or other translations such as </w:t>
      </w:r>
      <w:r>
        <w:rPr>
          <w:rFonts w:eastAsia="Times New Roman" w:cs="Times New Roman" w:ascii="Times New Roman" w:hAnsi="Times New Roman"/>
          <w:b/>
          <w:i/>
          <w:sz w:val="20"/>
          <w:szCs w:val="20"/>
          <w:u w:val="single"/>
        </w:rPr>
        <w:t>A Dream of Red Mansions</w:t>
      </w:r>
      <w:r>
        <w:rPr>
          <w:rFonts w:eastAsia="Times New Roman" w:cs="Times New Roman" w:ascii="Times New Roman" w:hAnsi="Times New Roman"/>
          <w:sz w:val="20"/>
          <w:szCs w:val="20"/>
        </w:rPr>
        <w:t xml:space="preserve">; also accept </w:t>
      </w:r>
      <w:r>
        <w:rPr>
          <w:rFonts w:eastAsia="Times New Roman" w:cs="Times New Roman" w:ascii="Times New Roman" w:hAnsi="Times New Roman"/>
          <w:b/>
          <w:i/>
          <w:sz w:val="20"/>
          <w:szCs w:val="20"/>
          <w:u w:val="single"/>
        </w:rPr>
        <w:t>Shítóu jì</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15. </w:t>
      </w:r>
      <w:r>
        <w:rPr>
          <w:rFonts w:eastAsia="Times New Roman" w:cs="Times New Roman" w:ascii="Times New Roman" w:hAnsi="Times New Roman"/>
          <w:b/>
          <w:sz w:val="20"/>
          <w:szCs w:val="20"/>
        </w:rPr>
        <w:t>Paul Preston controversially labelled this war a “holocaust” in a history of it. This war was presaged by a miners’ strike that was supported in parliament by the feminist Margarita Nelken. An aerial bombardment in this war destroyed a town's sacred 600-year-old oak tree. One of its causes was the CEDA's fall from power, which prompted a coup led by José Sanjurjo. Following this war's Battle of Teruel, an unsuccessful attack on the bend of a river was ordered by Prime Minister (*)</w:t>
      </w:r>
      <w:r>
        <w:rPr>
          <w:rFonts w:eastAsia="Times New Roman" w:cs="Times New Roman" w:ascii="Times New Roman" w:hAnsi="Times New Roman"/>
          <w:sz w:val="20"/>
          <w:szCs w:val="20"/>
        </w:rPr>
        <w:t xml:space="preserve"> Juan Negrin. During this war, Emilio Mola coined the term "fifth column." Units in this war included the German "Condor Legion," and "International Brigades" such as the Abraham Lincoln Brigade. Battles at the Ebro and Guernica were fought during, for 10 points, what war that brought Francisco Franco to power in an Iberian country?</w:t>
        <w:br/>
        <w:t xml:space="preserve">ANSWER: </w:t>
      </w:r>
      <w:r>
        <w:rPr>
          <w:rFonts w:eastAsia="Times New Roman" w:cs="Times New Roman" w:ascii="Times New Roman" w:hAnsi="Times New Roman"/>
          <w:b/>
          <w:sz w:val="20"/>
          <w:szCs w:val="20"/>
          <w:u w:val="single"/>
        </w:rPr>
        <w:t>Spanish Civil</w:t>
      </w:r>
      <w:r>
        <w:rPr>
          <w:rFonts w:eastAsia="Times New Roman" w:cs="Times New Roman" w:ascii="Times New Roman" w:hAnsi="Times New Roman"/>
          <w:sz w:val="20"/>
          <w:szCs w:val="20"/>
        </w:rPr>
        <w:t xml:space="preserve"> War [or </w:t>
      </w:r>
      <w:r>
        <w:rPr>
          <w:rFonts w:eastAsia="Times New Roman" w:cs="Times New Roman" w:ascii="Times New Roman" w:hAnsi="Times New Roman"/>
          <w:i/>
          <w:sz w:val="20"/>
          <w:szCs w:val="20"/>
        </w:rPr>
        <w:t xml:space="preserve">Guerra </w:t>
      </w:r>
      <w:r>
        <w:rPr>
          <w:rFonts w:eastAsia="Times New Roman" w:cs="Times New Roman" w:ascii="Times New Roman" w:hAnsi="Times New Roman"/>
          <w:b/>
          <w:i/>
          <w:sz w:val="20"/>
          <w:szCs w:val="20"/>
          <w:u w:val="single"/>
        </w:rPr>
        <w:t>Civil Española</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i/>
          <w:sz w:val="20"/>
          <w:szCs w:val="20"/>
          <w:u w:val="single"/>
        </w:rPr>
        <w:t>Guerra Civil</w:t>
      </w:r>
      <w:r>
        <w:rPr>
          <w:rFonts w:eastAsia="Times New Roman" w:cs="Times New Roman" w:ascii="Times New Roman" w:hAnsi="Times New Roman"/>
          <w:sz w:val="20"/>
          <w:szCs w:val="20"/>
        </w:rPr>
        <w:t xml:space="preserve"> or </w:t>
      </w:r>
      <w:r>
        <w:rPr>
          <w:rFonts w:eastAsia="Times New Roman" w:cs="Times New Roman" w:ascii="Times New Roman" w:hAnsi="Times New Roman"/>
          <w:i/>
          <w:sz w:val="20"/>
          <w:szCs w:val="20"/>
          <w:u w:val="single"/>
        </w:rPr>
        <w:t>La Guerra</w:t>
      </w:r>
      <w:r>
        <w:rPr>
          <w:rFonts w:eastAsia="Times New Roman" w:cs="Times New Roman" w:ascii="Times New Roman" w:hAnsi="Times New Roman"/>
          <w:sz w:val="20"/>
          <w:szCs w:val="20"/>
        </w:rPr>
        <w:t>]</w:t>
      </w:r>
    </w:p>
    <w:p>
      <w:pPr>
        <w:pStyle w:val="Normal"/>
        <w:jc w:val="left"/>
        <w:rPr/>
      </w:pPr>
      <w:r>
        <w:rPr>
          <w:rFonts w:eastAsia="Times New Roman" w:cs="Times New Roman" w:ascii="Times New Roman" w:hAnsi="Times New Roman"/>
          <w:sz w:val="20"/>
          <w:szCs w:val="20"/>
        </w:rP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16. </w:t>
      </w:r>
      <w:r>
        <w:rPr>
          <w:rFonts w:eastAsia="Times New Roman" w:cs="Times New Roman" w:ascii="Times New Roman" w:hAnsi="Times New Roman"/>
          <w:b/>
          <w:sz w:val="20"/>
          <w:szCs w:val="20"/>
        </w:rPr>
        <w:t>This river's Csepel (chep-pull) island is a former industrial center and used to be a royal vacation retreat. The Bystroye (bee-stroy-eh) canal was built through this river's delta despite opposition from environmental groups. The Kalemegdan fortress overlooks the confluence of the Sava and this river. This river passes through a valley known as the Devín Gate. The Inn and Ilz rivers flow into this river at Passau, while other tributaries of this river include the Isar and the (*)</w:t>
      </w:r>
      <w:r>
        <w:rPr>
          <w:rFonts w:eastAsia="Times New Roman" w:cs="Times New Roman" w:ascii="Times New Roman" w:hAnsi="Times New Roman"/>
          <w:sz w:val="20"/>
          <w:szCs w:val="20"/>
        </w:rPr>
        <w:t xml:space="preserve"> Tisza </w:t>
      </w:r>
      <w:r>
        <w:rPr>
          <w:rFonts w:eastAsia="Times New Roman" w:cs="Times New Roman" w:ascii="Times New Roman" w:hAnsi="Times New Roman"/>
          <w:b/>
          <w:sz w:val="20"/>
          <w:szCs w:val="20"/>
        </w:rPr>
        <w:t>(tee-suh)</w:t>
      </w:r>
      <w:r>
        <w:rPr>
          <w:rFonts w:eastAsia="Times New Roman" w:cs="Times New Roman" w:ascii="Times New Roman" w:hAnsi="Times New Roman"/>
          <w:sz w:val="20"/>
          <w:szCs w:val="20"/>
        </w:rPr>
        <w:t>. Ada Kaleh, a former island in this river, was an Ottoman Turkish exclave until 1920. That island was submerged in 1970 following the construction of a hydroelectric dam across the Iron Gates gorge in this river. The border between Romania and Bulgaria largely lies along, for 10 points, what Eastern European river which flows through Bratislava and Vienna?</w:t>
        <w:br/>
        <w:t xml:space="preserve">ANSWER: </w:t>
      </w:r>
      <w:r>
        <w:rPr>
          <w:rFonts w:eastAsia="Times New Roman" w:cs="Times New Roman" w:ascii="Times New Roman" w:hAnsi="Times New Roman"/>
          <w:b/>
          <w:sz w:val="20"/>
          <w:szCs w:val="20"/>
          <w:u w:val="single"/>
        </w:rPr>
        <w:t>Danube</w:t>
      </w:r>
      <w:r>
        <w:rPr>
          <w:rFonts w:eastAsia="Times New Roman" w:cs="Times New Roman" w:ascii="Times New Roman" w:hAnsi="Times New Roman"/>
          <w:sz w:val="20"/>
          <w:szCs w:val="20"/>
        </w:rPr>
        <w:t xml:space="preserve"> [accept any of </w:t>
      </w:r>
      <w:r>
        <w:rPr>
          <w:rFonts w:eastAsia="Times New Roman" w:cs="Times New Roman" w:ascii="Times New Roman" w:hAnsi="Times New Roman"/>
          <w:b/>
          <w:sz w:val="20"/>
          <w:szCs w:val="20"/>
          <w:u w:val="single"/>
        </w:rPr>
        <w:t>Donau</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Dunaj</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Duna</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Dunav</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Dunărea</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Doana</w:t>
      </w:r>
      <w:r>
        <w:rPr>
          <w:rFonts w:eastAsia="Times New Roman" w:cs="Times New Roman" w:ascii="Times New Roman" w:hAnsi="Times New Roman"/>
          <w:sz w:val="20"/>
          <w:szCs w:val="20"/>
        </w:rPr>
        <w:t>]</w:t>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17. </w:t>
      </w:r>
      <w:r>
        <w:rPr>
          <w:rFonts w:eastAsia="Times New Roman" w:cs="Times New Roman" w:ascii="Times New Roman" w:hAnsi="Times New Roman"/>
          <w:b/>
          <w:sz w:val="20"/>
          <w:szCs w:val="20"/>
        </w:rPr>
        <w:t>The rondo theme of a work in this genre opens with the eighth note melody [read slowly] C, B, C, D, C, B-flat, A, followed by three quarter note A's. The first movement of one of these works, which was dedicated to Jacques Thibaud (tee-BOW), is subtitled "Obsession." Another work of this genre by the same composer features a first bar that is scored in 4/4 time but contains 82 beats. That piece in this form is the one movement "Ballade" (bah-lahd) by (*)</w:t>
      </w:r>
      <w:r>
        <w:rPr>
          <w:rFonts w:eastAsia="Times New Roman" w:cs="Times New Roman" w:ascii="Times New Roman" w:hAnsi="Times New Roman"/>
          <w:sz w:val="20"/>
          <w:szCs w:val="20"/>
        </w:rPr>
        <w:t xml:space="preserve"> Eugène Ysaÿe </w:t>
      </w:r>
      <w:r>
        <w:rPr>
          <w:rFonts w:eastAsia="Times New Roman" w:cs="Times New Roman" w:ascii="Times New Roman" w:hAnsi="Times New Roman"/>
          <w:b/>
          <w:sz w:val="20"/>
          <w:szCs w:val="20"/>
        </w:rPr>
        <w:t>(ē-sigh)</w:t>
      </w:r>
      <w:r>
        <w:rPr>
          <w:rFonts w:eastAsia="Times New Roman" w:cs="Times New Roman" w:ascii="Times New Roman" w:hAnsi="Times New Roman"/>
          <w:sz w:val="20"/>
          <w:szCs w:val="20"/>
        </w:rPr>
        <w:t>. One work of this type was marked for "un mulattico lunatico", referring to its original dedicatee George Bridgetower. A collection of fifteen of these pieces each require a different tuning, is accompanied by one of the "Mysteries from the Rosary", and is by Heinrich Biber. For 10 points, Beethoven's "Spring" and "Kreutzer" are what type of composition, written for a high-pitched string instrument, and often accompanied by piano.</w:t>
        <w:br/>
        <w:t xml:space="preserve">ANSWER: </w:t>
      </w:r>
      <w:r>
        <w:rPr>
          <w:rFonts w:eastAsia="Times New Roman" w:cs="Times New Roman" w:ascii="Times New Roman" w:hAnsi="Times New Roman"/>
          <w:b/>
          <w:sz w:val="20"/>
          <w:szCs w:val="20"/>
          <w:u w:val="single"/>
        </w:rPr>
        <w:t>violin sonata</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sonata</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18. </w:t>
      </w:r>
      <w:r>
        <w:rPr>
          <w:rFonts w:eastAsia="Times New Roman" w:cs="Times New Roman" w:ascii="Times New Roman" w:hAnsi="Times New Roman"/>
          <w:b/>
          <w:sz w:val="20"/>
          <w:szCs w:val="20"/>
        </w:rPr>
        <w:t>This novel notes that "</w:t>
      </w:r>
      <w:r>
        <w:rPr>
          <w:rFonts w:eastAsia="Times New Roman" w:cs="Times New Roman" w:ascii="Times New Roman" w:hAnsi="Times New Roman"/>
          <w:b/>
          <w:i/>
          <w:sz w:val="20"/>
          <w:szCs w:val="20"/>
        </w:rPr>
        <w:t>camaraderie</w:t>
      </w:r>
      <w:r>
        <w:rPr>
          <w:rFonts w:eastAsia="Times New Roman" w:cs="Times New Roman" w:ascii="Times New Roman" w:hAnsi="Times New Roman"/>
          <w:b/>
          <w:sz w:val="20"/>
          <w:szCs w:val="20"/>
        </w:rPr>
        <w:t>...superadded to love between the sexes" is "the only love which is strong as death." A gathering place in this novel, Warren's Malthouse, sells ale in a big mug called a "God-forgive-me." At the end of its first chapter, the male protagonist says "Vanity" is the greatest fault of its female protagonist, whom he had seen sitting on a wagon while she was looking at herself in a mirror. That character in this novel  later erases the words "and (*)</w:t>
      </w:r>
      <w:r>
        <w:rPr>
          <w:rFonts w:eastAsia="Times New Roman" w:cs="Times New Roman" w:ascii="Times New Roman" w:hAnsi="Times New Roman"/>
          <w:sz w:val="20"/>
          <w:szCs w:val="20"/>
        </w:rPr>
        <w:t xml:space="preserve"> child" from the coffin of Fanny Robin. Near the end of this novel, a man thought drowned crashes a Christmas party and is shot by William Boldwood. This novel ends with the marriage of Gabriel Oak and Bathsheba Everdene. For 10 points, name this Thomas Hardy novel whose title comes from Thomas Gray's "Elegy Written in a Country Churchyard."</w:t>
        <w:br/>
        <w:t xml:space="preserve">ANSWER: </w:t>
      </w:r>
      <w:r>
        <w:rPr>
          <w:rFonts w:eastAsia="Times New Roman" w:cs="Times New Roman" w:ascii="Times New Roman" w:hAnsi="Times New Roman"/>
          <w:b/>
          <w:i/>
          <w:sz w:val="20"/>
          <w:szCs w:val="20"/>
          <w:u w:val="single"/>
        </w:rPr>
        <w:t>Far From the Madding Crowd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19. </w:t>
      </w:r>
      <w:r>
        <w:rPr>
          <w:rFonts w:eastAsia="Times New Roman" w:cs="Times New Roman" w:ascii="Times New Roman" w:hAnsi="Times New Roman"/>
          <w:b/>
          <w:sz w:val="20"/>
          <w:szCs w:val="20"/>
        </w:rPr>
        <w:t>One rebel leader in this country wrote a poem about crows plucking the tendons and hyenas eating the flesh of the British colonial officer Richard Corfield after his victory at the Battle of Dul Madoba. Wadaad's writing was an orthography created for this country's language, and the Dervish State was established in this modern-day country during the (*)</w:t>
      </w:r>
      <w:r>
        <w:rPr>
          <w:rFonts w:eastAsia="Times New Roman" w:cs="Times New Roman" w:ascii="Times New Roman" w:hAnsi="Times New Roman"/>
          <w:sz w:val="20"/>
          <w:szCs w:val="20"/>
        </w:rPr>
        <w:t xml:space="preserve"> Mad Mullah Revolt. An invasion by this country's Adal and Ajuuran Sultanates was quashed with Portuguese support by a neighboring country's monarch Dawit II, and clans including the Darod and Hawiye dominated its pre-colonial politics. It's not South Sudan, but the valley of the Juba River and the city of Kismaayo in this country were the targets of a settlement scheme by its Italian colonists. For 10 points, name this modern-day country where the city of Mogadishu grew rich off the Indian Ocean trade.</w:t>
        <w:br/>
        <w:t xml:space="preserve">ANSWER: Federal Republic of </w:t>
      </w:r>
      <w:r>
        <w:rPr>
          <w:rFonts w:eastAsia="Times New Roman" w:cs="Times New Roman" w:ascii="Times New Roman" w:hAnsi="Times New Roman"/>
          <w:b/>
          <w:sz w:val="20"/>
          <w:szCs w:val="20"/>
          <w:u w:val="single"/>
        </w:rPr>
        <w:t>Somalia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20. </w:t>
      </w:r>
      <w:r>
        <w:rPr>
          <w:rFonts w:eastAsia="Times New Roman" w:cs="Times New Roman" w:ascii="Times New Roman" w:hAnsi="Times New Roman"/>
          <w:b/>
          <w:sz w:val="20"/>
          <w:szCs w:val="20"/>
        </w:rPr>
        <w:t xml:space="preserve">A 2018 paper in </w:t>
      </w:r>
      <w:r>
        <w:rPr>
          <w:rFonts w:eastAsia="Times New Roman" w:cs="Times New Roman" w:ascii="Times New Roman" w:hAnsi="Times New Roman"/>
          <w:b/>
          <w:i/>
          <w:sz w:val="20"/>
          <w:szCs w:val="20"/>
        </w:rPr>
        <w:t>Science</w:t>
      </w:r>
      <w:r>
        <w:rPr>
          <w:rFonts w:eastAsia="Times New Roman" w:cs="Times New Roman" w:ascii="Times New Roman" w:hAnsi="Times New Roman"/>
          <w:b/>
          <w:sz w:val="20"/>
          <w:szCs w:val="20"/>
        </w:rPr>
        <w:t xml:space="preserve"> showed one of these organisms establishing reproductive isolation in three generations via homoploid hybrid speciation. These organisms are threatened by </w:t>
      </w:r>
      <w:r>
        <w:rPr>
          <w:rFonts w:eastAsia="Times New Roman" w:cs="Times New Roman" w:ascii="Times New Roman" w:hAnsi="Times New Roman"/>
          <w:b/>
          <w:i/>
          <w:sz w:val="20"/>
          <w:szCs w:val="20"/>
        </w:rPr>
        <w:t>Philornis downsi</w:t>
      </w:r>
      <w:r>
        <w:rPr>
          <w:rFonts w:eastAsia="Times New Roman" w:cs="Times New Roman" w:ascii="Times New Roman" w:hAnsi="Times New Roman"/>
          <w:b/>
          <w:sz w:val="20"/>
          <w:szCs w:val="20"/>
        </w:rPr>
        <w:t xml:space="preserve">. Mutations in HMGA2 and ALX1 control a key physical feature of these organisms. A key example of character displacement occurred between two species of these organisms, </w:t>
      </w:r>
      <w:r>
        <w:rPr>
          <w:rFonts w:eastAsia="Times New Roman" w:cs="Times New Roman" w:ascii="Times New Roman" w:hAnsi="Times New Roman"/>
          <w:b/>
          <w:i/>
          <w:sz w:val="20"/>
          <w:szCs w:val="20"/>
        </w:rPr>
        <w:t>G. fortis</w:t>
      </w:r>
      <w:r>
        <w:rPr>
          <w:rFonts w:eastAsia="Times New Roman" w:cs="Times New Roman" w:ascii="Times New Roman" w:hAnsi="Times New Roman"/>
          <w:b/>
          <w:sz w:val="20"/>
          <w:szCs w:val="20"/>
        </w:rPr>
        <w:t xml:space="preserve"> and </w:t>
      </w:r>
      <w:r>
        <w:rPr>
          <w:rFonts w:eastAsia="Times New Roman" w:cs="Times New Roman" w:ascii="Times New Roman" w:hAnsi="Times New Roman"/>
          <w:b/>
          <w:i/>
          <w:sz w:val="20"/>
          <w:szCs w:val="20"/>
        </w:rPr>
        <w:t>G. fuliginosa</w:t>
      </w:r>
      <w:r>
        <w:rPr>
          <w:rFonts w:eastAsia="Times New Roman" w:cs="Times New Roman" w:ascii="Times New Roman" w:hAnsi="Times New Roman"/>
          <w:b/>
          <w:sz w:val="20"/>
          <w:szCs w:val="20"/>
        </w:rPr>
        <w:t>. These animals can be found on Daphne Major and Genovesa, where they have been studied by Peter and Rosemary (*)</w:t>
      </w:r>
      <w:r>
        <w:rPr>
          <w:rFonts w:eastAsia="Times New Roman" w:cs="Times New Roman" w:ascii="Times New Roman" w:hAnsi="Times New Roman"/>
          <w:sz w:val="20"/>
          <w:szCs w:val="20"/>
        </w:rPr>
        <w:t xml:space="preserve"> Grant for decades. This group of creatures contains the species </w:t>
      </w:r>
      <w:r>
        <w:rPr>
          <w:rFonts w:eastAsia="Times New Roman" w:cs="Times New Roman" w:ascii="Times New Roman" w:hAnsi="Times New Roman"/>
          <w:i/>
          <w:sz w:val="20"/>
          <w:szCs w:val="20"/>
        </w:rPr>
        <w:t>G. scandens</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G. magnirostris</w:t>
      </w:r>
      <w:r>
        <w:rPr>
          <w:rFonts w:eastAsia="Times New Roman" w:cs="Times New Roman" w:ascii="Times New Roman" w:hAnsi="Times New Roman"/>
          <w:sz w:val="20"/>
          <w:szCs w:val="20"/>
        </w:rPr>
        <w:t xml:space="preserve"> which are the cactus and large ground varieties respectively. Their variety of beak shapes arose through adaptive radiation and reflect different food niches. For 10 points, name this group of birds studied by a scientist on the </w:t>
      </w:r>
      <w:r>
        <w:rPr>
          <w:rFonts w:eastAsia="Times New Roman" w:cs="Times New Roman" w:ascii="Times New Roman" w:hAnsi="Times New Roman"/>
          <w:i/>
          <w:sz w:val="20"/>
          <w:szCs w:val="20"/>
        </w:rPr>
        <w:t>HMS Beagle</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Darwin's finch</w:t>
      </w:r>
      <w:r>
        <w:rPr>
          <w:rFonts w:eastAsia="Times New Roman" w:cs="Times New Roman" w:ascii="Times New Roman" w:hAnsi="Times New Roman"/>
          <w:sz w:val="20"/>
          <w:szCs w:val="20"/>
        </w:rPr>
        <w:t xml:space="preserve">es [or </w:t>
      </w:r>
      <w:r>
        <w:rPr>
          <w:rFonts w:eastAsia="Times New Roman" w:cs="Times New Roman" w:ascii="Times New Roman" w:hAnsi="Times New Roman"/>
          <w:b/>
          <w:sz w:val="20"/>
          <w:szCs w:val="20"/>
          <w:u w:val="single"/>
        </w:rPr>
        <w:t>Galapagos finch</w:t>
      </w:r>
      <w:r>
        <w:rPr>
          <w:rFonts w:eastAsia="Times New Roman" w:cs="Times New Roman" w:ascii="Times New Roman" w:hAnsi="Times New Roman"/>
          <w:sz w:val="20"/>
          <w:szCs w:val="20"/>
        </w:rPr>
        <w:t xml:space="preserve">es; or </w:t>
      </w:r>
      <w:r>
        <w:rPr>
          <w:rFonts w:eastAsia="Times New Roman" w:cs="Times New Roman" w:ascii="Times New Roman" w:hAnsi="Times New Roman"/>
          <w:b/>
          <w:sz w:val="20"/>
          <w:szCs w:val="20"/>
          <w:u w:val="single"/>
        </w:rPr>
        <w:t>Geospizinae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Geospizini</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finches</w:t>
      </w:r>
      <w:r>
        <w:rPr>
          <w:rFonts w:eastAsia="Times New Roman" w:cs="Times New Roman" w:ascii="Times New Roman" w:hAnsi="Times New Roman"/>
          <w:sz w:val="20"/>
          <w:szCs w:val="20"/>
        </w:rPr>
        <w:t xml:space="preserve"> or </w:t>
      </w:r>
      <w:r>
        <w:rPr>
          <w:rFonts w:eastAsia="Times New Roman" w:cs="Times New Roman" w:ascii="Times New Roman" w:hAnsi="Times New Roman"/>
          <w:sz w:val="20"/>
          <w:szCs w:val="20"/>
          <w:u w:val="single"/>
        </w:rPr>
        <w:t>birds</w:t>
      </w:r>
      <w:r>
        <w:rPr>
          <w:rFonts w:eastAsia="Times New Roman" w:cs="Times New Roman" w:ascii="Times New Roman" w:hAnsi="Times New Roman"/>
          <w:sz w:val="20"/>
          <w:szCs w:val="20"/>
        </w:rPr>
        <w:t>]</w:t>
      </w:r>
    </w:p>
    <w:p>
      <w:pPr>
        <w:pStyle w:val="Normal"/>
        <w:jc w:val="left"/>
        <w:rPr/>
      </w:pPr>
      <w:r>
        <w:rPr>
          <w:rFonts w:eastAsia="Times New Roman" w:cs="Times New Roman" w:ascii="Times New Roman" w:hAnsi="Times New Roman"/>
          <w:sz w:val="24"/>
          <w:szCs w:val="24"/>
        </w:rPr>
        <w:br/>
        <w:br/>
        <w:br/>
        <w:br/>
        <w:br/>
      </w:r>
    </w:p>
    <w:p>
      <w:pPr>
        <w:pStyle w:val="Normal"/>
        <w:jc w:val="left"/>
        <w:rPr>
          <w:rFonts w:ascii="Times New Roman" w:hAnsi="Times New Roman" w:eastAsia="Times New Roman" w:cs="Times New Roman"/>
          <w:sz w:val="24"/>
          <w:szCs w:val="24"/>
        </w:rPr>
      </w:pPr>
      <w:r>
        <w:rPr/>
      </w:r>
    </w:p>
    <w:p>
      <w:pPr>
        <w:pStyle w:val="Normal"/>
        <w:jc w:val="left"/>
        <w:rPr>
          <w:rFonts w:ascii="Times New Roman" w:hAnsi="Times New Roman" w:eastAsia="Times New Roman" w:cs="Times New Roman"/>
          <w:sz w:val="24"/>
          <w:szCs w:val="24"/>
        </w:rPr>
      </w:pPr>
      <w:r>
        <w:rPr/>
      </w:r>
    </w:p>
    <w:p>
      <w:pPr>
        <w:pStyle w:val="Normal"/>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Bonuses: </w:t>
      </w:r>
    </w:p>
    <w:p>
      <w:pPr>
        <w:pStyle w:val="Normal"/>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 Answer the following about references to Alexander the Great in world literature for 10 points each.</w:t>
        <w:br/>
        <w:t>[10] This Malian epic refers to Alexander as "the mighty king of gold and silver" and the focal point of a history of kings that the griot Balla Fasseke tells to its protagonist.</w:t>
        <w:br/>
        <w:t xml:space="preserve">ANSWER: The Epic of </w:t>
      </w:r>
      <w:r>
        <w:rPr>
          <w:rFonts w:eastAsia="Times New Roman" w:cs="Times New Roman" w:ascii="Times New Roman" w:hAnsi="Times New Roman"/>
          <w:b/>
          <w:sz w:val="20"/>
          <w:szCs w:val="20"/>
          <w:u w:val="single"/>
        </w:rPr>
        <w:t>Sundiata</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Son-Jara</w:t>
      </w:r>
      <w:r>
        <w:rPr>
          <w:rFonts w:eastAsia="Times New Roman" w:cs="Times New Roman" w:ascii="Times New Roman" w:hAnsi="Times New Roman"/>
          <w:sz w:val="20"/>
          <w:szCs w:val="20"/>
        </w:rPr>
        <w:t>]</w:t>
        <w:br/>
        <w:t xml:space="preserve">[10] In this story, Daniel Dravot is revered as a second coming of Alexander the Great by a tribe descended from his army in the Pakistani region of Kafiristan. </w:t>
        <w:br/>
        <w:t>ANSWER: "</w:t>
      </w:r>
      <w:r>
        <w:rPr>
          <w:rFonts w:eastAsia="Times New Roman" w:cs="Times New Roman" w:ascii="Times New Roman" w:hAnsi="Times New Roman"/>
          <w:b/>
          <w:sz w:val="20"/>
          <w:szCs w:val="20"/>
          <w:u w:val="single"/>
        </w:rPr>
        <w:t>The Man who Would Be King</w:t>
      </w:r>
      <w:r>
        <w:rPr>
          <w:rFonts w:eastAsia="Times New Roman" w:cs="Times New Roman" w:ascii="Times New Roman" w:hAnsi="Times New Roman"/>
          <w:sz w:val="20"/>
          <w:szCs w:val="20"/>
        </w:rPr>
        <w:t>" [by Rudyard Kipling]</w:t>
        <w:br/>
        <w:t>[10] In this epic, a talking tree that Alexander finds at the end of the world tells him that he will die in Babylon. In this epic poem, Rostam accidentally kills his son, Sohrab, in battle.</w:t>
        <w:br/>
        <w:t xml:space="preserve">ANSWER: </w:t>
      </w:r>
      <w:r>
        <w:rPr>
          <w:rFonts w:eastAsia="Times New Roman" w:cs="Times New Roman" w:ascii="Times New Roman" w:hAnsi="Times New Roman"/>
          <w:b/>
          <w:i/>
          <w:sz w:val="20"/>
          <w:szCs w:val="20"/>
          <w:u w:val="single"/>
        </w:rPr>
        <w:t>Shahnameh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2. The continuity equation that is part of these equations sets the partial of fluid pressure with respect to time plus the gradient of the product of fluid density and the fluid dynamic viscosity equal to 0. For 10 points each:</w:t>
        <w:br/>
        <w:t>[10] Name these doubly eponymous equations from fluid dynamics whose existence and smoothness is one of the Millennium Prize Problems.</w:t>
        <w:br/>
        <w:t xml:space="preserve">ANSWER: </w:t>
      </w:r>
      <w:r>
        <w:rPr>
          <w:rFonts w:eastAsia="Times New Roman" w:cs="Times New Roman" w:ascii="Times New Roman" w:hAnsi="Times New Roman"/>
          <w:b/>
          <w:sz w:val="20"/>
          <w:szCs w:val="20"/>
          <w:u w:val="single"/>
        </w:rPr>
        <w:t>Navier Stokes</w:t>
      </w:r>
      <w:r>
        <w:rPr>
          <w:rFonts w:eastAsia="Times New Roman" w:cs="Times New Roman" w:ascii="Times New Roman" w:hAnsi="Times New Roman"/>
          <w:sz w:val="20"/>
          <w:szCs w:val="20"/>
        </w:rPr>
        <w:t xml:space="preserve"> Equations</w:t>
        <w:br/>
        <w:t>[10] When this phenomenon is present, the Navier Stokes equations may have to be modeled using simulation. Kolmogorov's theory of the incompressible form of this phenomenon assumes the third wave number is approximately double the first wave number.</w:t>
        <w:br/>
        <w:t xml:space="preserve">ANSWER: </w:t>
      </w:r>
      <w:r>
        <w:rPr>
          <w:rFonts w:eastAsia="Times New Roman" w:cs="Times New Roman" w:ascii="Times New Roman" w:hAnsi="Times New Roman"/>
          <w:b/>
          <w:sz w:val="20"/>
          <w:szCs w:val="20"/>
          <w:u w:val="single"/>
        </w:rPr>
        <w:t>turbulence</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turbulent flow</w:t>
      </w:r>
      <w:r>
        <w:rPr>
          <w:rFonts w:eastAsia="Times New Roman" w:cs="Times New Roman" w:ascii="Times New Roman" w:hAnsi="Times New Roman"/>
          <w:sz w:val="20"/>
          <w:szCs w:val="20"/>
        </w:rPr>
        <w:t>]</w:t>
        <w:br/>
        <w:t>[10] This other equation named after a Frenchman is related to the Navier Stokes equations and is derived from Newton's Second Law by applying the Reynolds Transport Theorem. It is sometimes written dj dt plus the gradient of F is equal to S.</w:t>
        <w:br/>
        <w:t xml:space="preserve">ANSWER: </w:t>
      </w:r>
      <w:r>
        <w:rPr>
          <w:rFonts w:eastAsia="Times New Roman" w:cs="Times New Roman" w:ascii="Times New Roman" w:hAnsi="Times New Roman"/>
          <w:b/>
          <w:sz w:val="20"/>
          <w:szCs w:val="20"/>
          <w:u w:val="single"/>
        </w:rPr>
        <w:t>Cauchy Momentum Equation</w:t>
      </w:r>
      <w:r>
        <w:rPr>
          <w:rFonts w:eastAsia="Times New Roman" w:cs="Times New Roman" w:ascii="Times New Roman" w:hAnsi="Times New Roman"/>
          <w:sz w:val="20"/>
          <w:szCs w:val="20"/>
        </w:rPr>
        <w:t xml:space="preserve"> [prompt on just </w:t>
      </w:r>
      <w:r>
        <w:rPr>
          <w:rFonts w:eastAsia="Times New Roman" w:cs="Times New Roman" w:ascii="Times New Roman" w:hAnsi="Times New Roman"/>
          <w:sz w:val="20"/>
          <w:szCs w:val="20"/>
          <w:u w:val="single"/>
        </w:rPr>
        <w:t>Cauchy Equation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 This model of endogenous growth includes a term where the derivative of </w:t>
      </w:r>
      <w:r>
        <w:rPr>
          <w:rFonts w:eastAsia="Times New Roman" w:cs="Times New Roman" w:ascii="Times New Roman" w:hAnsi="Times New Roman"/>
          <w:i/>
          <w:sz w:val="20"/>
          <w:szCs w:val="20"/>
        </w:rPr>
        <w:t>h</w:t>
      </w:r>
      <w:r>
        <w:rPr>
          <w:rFonts w:eastAsia="Times New Roman" w:cs="Times New Roman" w:ascii="Times New Roman" w:hAnsi="Times New Roman"/>
          <w:sz w:val="20"/>
          <w:szCs w:val="20"/>
        </w:rPr>
        <w:t xml:space="preserve"> is equal to phi times the quantity of 1 minus </w:t>
      </w:r>
      <w:r>
        <w:rPr>
          <w:rFonts w:eastAsia="Times New Roman" w:cs="Times New Roman" w:ascii="Times New Roman" w:hAnsi="Times New Roman"/>
          <w:i/>
          <w:sz w:val="20"/>
          <w:szCs w:val="20"/>
        </w:rPr>
        <w:t>L</w:t>
      </w:r>
      <w:r>
        <w:rPr>
          <w:rFonts w:eastAsia="Times New Roman" w:cs="Times New Roman" w:ascii="Times New Roman" w:hAnsi="Times New Roman"/>
          <w:sz w:val="20"/>
          <w:szCs w:val="20"/>
        </w:rPr>
        <w:t xml:space="preserve"> in one of its two differential equations. For 10 points each:</w:t>
        <w:br/>
        <w:t xml:space="preserve">[10] Identify this model of economic growth that was partially inspired by Uzawa's 1965 paper and was published in the 1980s. This model's production function is similar to a Cobb-Douglas production function where the Labor term is multiplied by coefficients </w:t>
      </w:r>
      <w:r>
        <w:rPr>
          <w:rFonts w:eastAsia="Times New Roman" w:cs="Times New Roman" w:ascii="Times New Roman" w:hAnsi="Times New Roman"/>
          <w:i/>
          <w:sz w:val="20"/>
          <w:szCs w:val="20"/>
        </w:rPr>
        <w:t>l</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h</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Lucas</w:t>
      </w:r>
      <w:r>
        <w:rPr>
          <w:rFonts w:eastAsia="Times New Roman" w:cs="Times New Roman" w:ascii="Times New Roman" w:hAnsi="Times New Roman"/>
          <w:sz w:val="20"/>
          <w:szCs w:val="20"/>
        </w:rPr>
        <w:t xml:space="preserve"> model [accept </w:t>
      </w:r>
      <w:r>
        <w:rPr>
          <w:rFonts w:eastAsia="Times New Roman" w:cs="Times New Roman" w:ascii="Times New Roman" w:hAnsi="Times New Roman"/>
          <w:b/>
          <w:sz w:val="20"/>
          <w:szCs w:val="20"/>
          <w:u w:val="single"/>
        </w:rPr>
        <w:t>Lucas-Uzawa</w:t>
      </w:r>
      <w:r>
        <w:rPr>
          <w:rFonts w:eastAsia="Times New Roman" w:cs="Times New Roman" w:ascii="Times New Roman" w:hAnsi="Times New Roman"/>
          <w:sz w:val="20"/>
          <w:szCs w:val="20"/>
        </w:rPr>
        <w:t xml:space="preserve"> model]</w:t>
        <w:br/>
        <w:t xml:space="preserve">[10] In this perhaps more famous model of economic growth, the optimal level of capital per worker, </w:t>
      </w:r>
      <w:r>
        <w:rPr>
          <w:rFonts w:eastAsia="Times New Roman" w:cs="Times New Roman" w:ascii="Times New Roman" w:hAnsi="Times New Roman"/>
          <w:i/>
          <w:sz w:val="20"/>
          <w:szCs w:val="20"/>
        </w:rPr>
        <w:t>k</w:t>
      </w:r>
      <w:r>
        <w:rPr>
          <w:rFonts w:eastAsia="Times New Roman" w:cs="Times New Roman" w:ascii="Times New Roman" w:hAnsi="Times New Roman"/>
          <w:sz w:val="20"/>
          <w:szCs w:val="20"/>
        </w:rPr>
        <w:t xml:space="preserve"> star, is where the break even capital per worker is equal to the savings rate times the output. This model suggests a "golden rule" savings rate.</w:t>
        <w:br/>
        <w:t xml:space="preserve">ANSWER: </w:t>
      </w:r>
      <w:r>
        <w:rPr>
          <w:rFonts w:eastAsia="Times New Roman" w:cs="Times New Roman" w:ascii="Times New Roman" w:hAnsi="Times New Roman"/>
          <w:b/>
          <w:sz w:val="20"/>
          <w:szCs w:val="20"/>
          <w:u w:val="single"/>
        </w:rPr>
        <w:t>Solow</w:t>
      </w:r>
      <w:r>
        <w:rPr>
          <w:rFonts w:eastAsia="Times New Roman" w:cs="Times New Roman" w:ascii="Times New Roman" w:hAnsi="Times New Roman"/>
          <w:sz w:val="20"/>
          <w:szCs w:val="20"/>
        </w:rPr>
        <w:t xml:space="preserve"> Swan model</w:t>
        <w:br/>
        <w:t>[10] The classical Solow model does not account for open economies where this type of exchange takes place. Riccardo's idea of comparative advantage helps explain this economic phenomenon.</w:t>
        <w:br/>
        <w:t xml:space="preserve">ANSWER: </w:t>
      </w:r>
      <w:r>
        <w:rPr>
          <w:rFonts w:eastAsia="Times New Roman" w:cs="Times New Roman" w:ascii="Times New Roman" w:hAnsi="Times New Roman"/>
          <w:b/>
          <w:sz w:val="20"/>
          <w:szCs w:val="20"/>
          <w:u w:val="single"/>
        </w:rPr>
        <w:t>Trade</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international exchange</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4. Answer the following about cattle being killed in Southern Africa. For 10 points each:</w:t>
        <w:br/>
        <w:t xml:space="preserve">[10] This leader ordered all of his realm's milk cows slaughtered after the death of his mother, Nandi, to show their calves what it was like to lose a mother. This Zulu leader developed the </w:t>
      </w:r>
      <w:r>
        <w:rPr>
          <w:rFonts w:eastAsia="Times New Roman" w:cs="Times New Roman" w:ascii="Times New Roman" w:hAnsi="Times New Roman"/>
          <w:i/>
          <w:sz w:val="20"/>
          <w:szCs w:val="20"/>
        </w:rPr>
        <w:t>iklwa</w:t>
      </w:r>
      <w:r>
        <w:rPr>
          <w:rFonts w:eastAsia="Times New Roman" w:cs="Times New Roman" w:ascii="Times New Roman" w:hAnsi="Times New Roman"/>
          <w:sz w:val="20"/>
          <w:szCs w:val="20"/>
        </w:rPr>
        <w:t xml:space="preserve"> stabbing spear.</w:t>
        <w:br/>
        <w:t xml:space="preserve">ANSWER: </w:t>
      </w:r>
      <w:r>
        <w:rPr>
          <w:rFonts w:eastAsia="Times New Roman" w:cs="Times New Roman" w:ascii="Times New Roman" w:hAnsi="Times New Roman"/>
          <w:b/>
          <w:sz w:val="20"/>
          <w:szCs w:val="20"/>
          <w:u w:val="single"/>
        </w:rPr>
        <w:t>Shaka</w:t>
      </w:r>
      <w:r>
        <w:rPr>
          <w:rFonts w:eastAsia="Times New Roman" w:cs="Times New Roman" w:ascii="Times New Roman" w:hAnsi="Times New Roman"/>
          <w:sz w:val="20"/>
          <w:szCs w:val="20"/>
        </w:rPr>
        <w:t xml:space="preserve"> Zulu</w:t>
        <w:br/>
        <w:t>[10] A massive epizootic of this cattle disease caused famines, including one that nearly wiped out the Maasai, throughout Southern Africa in the 1890s. This disease was likely initially spread by Italian colonists in the Horn of Africa.</w:t>
        <w:br/>
        <w:t xml:space="preserve">ANSWER: </w:t>
      </w:r>
      <w:r>
        <w:rPr>
          <w:rFonts w:eastAsia="Times New Roman" w:cs="Times New Roman" w:ascii="Times New Roman" w:hAnsi="Times New Roman"/>
          <w:b/>
          <w:sz w:val="20"/>
          <w:szCs w:val="20"/>
          <w:u w:val="single"/>
        </w:rPr>
        <w:t>rinderpest</w:t>
      </w:r>
      <w:r>
        <w:rPr>
          <w:rFonts w:eastAsia="Times New Roman" w:cs="Times New Roman" w:ascii="Times New Roman" w:hAnsi="Times New Roman"/>
          <w:sz w:val="20"/>
          <w:szCs w:val="20"/>
        </w:rPr>
        <w:br/>
        <w:t xml:space="preserve">[10] This second-largest ethnic group in South Africa underwent a large famine after the teenaged prophet Nongqawuse </w:t>
      </w:r>
      <w:r>
        <w:rPr>
          <w:rFonts w:eastAsia="Times New Roman" w:cs="Times New Roman" w:ascii="Times New Roman" w:hAnsi="Times New Roman"/>
          <w:b/>
          <w:sz w:val="20"/>
          <w:szCs w:val="20"/>
        </w:rPr>
        <w:t>(nohng-kah-woo-say)</w:t>
      </w:r>
      <w:r>
        <w:rPr>
          <w:rFonts w:eastAsia="Times New Roman" w:cs="Times New Roman" w:ascii="Times New Roman" w:hAnsi="Times New Roman"/>
          <w:sz w:val="20"/>
          <w:szCs w:val="20"/>
        </w:rPr>
        <w:t xml:space="preserve"> convinced them to slaughter their cattle en masse to resist the British.</w:t>
        <w:br/>
        <w:t xml:space="preserve">ANSWER: </w:t>
      </w:r>
      <w:r>
        <w:rPr>
          <w:rFonts w:eastAsia="Times New Roman" w:cs="Times New Roman" w:ascii="Times New Roman" w:hAnsi="Times New Roman"/>
          <w:b/>
          <w:sz w:val="20"/>
          <w:szCs w:val="20"/>
          <w:u w:val="single"/>
        </w:rPr>
        <w:t>Xhosa</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(hoh-sah)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5. Answer some questions about French plays with ancient Greek subjects, for 10 points each:</w:t>
        <w:br/>
        <w:t xml:space="preserve">[10] Laurence Olivier </w:t>
      </w:r>
      <w:r>
        <w:rPr>
          <w:rFonts w:eastAsia="Times New Roman" w:cs="Times New Roman" w:ascii="Times New Roman" w:hAnsi="Times New Roman"/>
          <w:b/>
          <w:sz w:val="20"/>
          <w:szCs w:val="20"/>
        </w:rPr>
        <w:t>(Oh-liv-eee-ay)</w:t>
      </w:r>
      <w:r>
        <w:rPr>
          <w:rFonts w:eastAsia="Times New Roman" w:cs="Times New Roman" w:ascii="Times New Roman" w:hAnsi="Times New Roman"/>
          <w:sz w:val="20"/>
          <w:szCs w:val="20"/>
        </w:rPr>
        <w:t xml:space="preserve"> was in the original cast of this author's adaptation of Sophocles' play </w:t>
      </w:r>
      <w:r>
        <w:rPr>
          <w:rFonts w:eastAsia="Times New Roman" w:cs="Times New Roman" w:ascii="Times New Roman" w:hAnsi="Times New Roman"/>
          <w:i/>
          <w:sz w:val="20"/>
          <w:szCs w:val="20"/>
        </w:rPr>
        <w:t>Antigone</w:t>
      </w:r>
      <w:r>
        <w:rPr>
          <w:rFonts w:eastAsia="Times New Roman" w:cs="Times New Roman" w:ascii="Times New Roman" w:hAnsi="Times New Roman"/>
          <w:sz w:val="20"/>
          <w:szCs w:val="20"/>
        </w:rPr>
        <w:t>, which criticizes Nazi occupation of France.</w:t>
        <w:br/>
        <w:t xml:space="preserve">ANSWER: Jean </w:t>
      </w:r>
      <w:r>
        <w:rPr>
          <w:rFonts w:eastAsia="Times New Roman" w:cs="Times New Roman" w:ascii="Times New Roman" w:hAnsi="Times New Roman"/>
          <w:b/>
          <w:sz w:val="20"/>
          <w:szCs w:val="20"/>
          <w:u w:val="single"/>
        </w:rPr>
        <w:t>Anouilh</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(AWN-WEE)</w:t>
      </w:r>
      <w:r>
        <w:rPr>
          <w:rFonts w:eastAsia="Times New Roman" w:cs="Times New Roman" w:ascii="Times New Roman" w:hAnsi="Times New Roman"/>
          <w:sz w:val="20"/>
          <w:szCs w:val="20"/>
        </w:rPr>
        <w:br/>
        <w:t xml:space="preserve">[10] This contemporary of Moliere and Corneille drew inspiration from Euripides for his plays </w:t>
      </w:r>
      <w:r>
        <w:rPr>
          <w:rFonts w:eastAsia="Times New Roman" w:cs="Times New Roman" w:ascii="Times New Roman" w:hAnsi="Times New Roman"/>
          <w:i/>
          <w:sz w:val="20"/>
          <w:szCs w:val="20"/>
        </w:rPr>
        <w:t>Phedre</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Andromaque</w:t>
      </w:r>
      <w:r>
        <w:rPr>
          <w:rFonts w:eastAsia="Times New Roman" w:cs="Times New Roman" w:ascii="Times New Roman" w:hAnsi="Times New Roman"/>
          <w:sz w:val="20"/>
          <w:szCs w:val="20"/>
        </w:rPr>
        <w:t xml:space="preserve">. Also heavily inspired by the Bible, he wrote a play about the wife of Judah who worships the god Baal in his play, </w:t>
      </w:r>
      <w:r>
        <w:rPr>
          <w:rFonts w:eastAsia="Times New Roman" w:cs="Times New Roman" w:ascii="Times New Roman" w:hAnsi="Times New Roman"/>
          <w:i/>
          <w:sz w:val="20"/>
          <w:szCs w:val="20"/>
        </w:rPr>
        <w:t>Athalie</w:t>
      </w:r>
      <w:r>
        <w:rPr>
          <w:rFonts w:eastAsia="Times New Roman" w:cs="Times New Roman" w:ascii="Times New Roman" w:hAnsi="Times New Roman"/>
          <w:sz w:val="20"/>
          <w:szCs w:val="20"/>
        </w:rPr>
        <w:t xml:space="preserve">, as well as a play about </w:t>
      </w:r>
      <w:r>
        <w:rPr>
          <w:rFonts w:eastAsia="Times New Roman" w:cs="Times New Roman" w:ascii="Times New Roman" w:hAnsi="Times New Roman"/>
          <w:i/>
          <w:sz w:val="20"/>
          <w:szCs w:val="20"/>
        </w:rPr>
        <w:t>Esther</w:t>
      </w:r>
      <w:r>
        <w:rPr>
          <w:rFonts w:eastAsia="Times New Roman" w:cs="Times New Roman" w:ascii="Times New Roman" w:hAnsi="Times New Roman"/>
          <w:sz w:val="20"/>
          <w:szCs w:val="20"/>
        </w:rPr>
        <w:t>.</w:t>
        <w:br/>
        <w:t xml:space="preserve">ANSWER: Jean-Baptiste </w:t>
      </w:r>
      <w:r>
        <w:rPr>
          <w:rFonts w:eastAsia="Times New Roman" w:cs="Times New Roman" w:ascii="Times New Roman" w:hAnsi="Times New Roman"/>
          <w:b/>
          <w:sz w:val="20"/>
          <w:szCs w:val="20"/>
          <w:u w:val="single"/>
        </w:rPr>
        <w:t>Racine</w:t>
      </w:r>
      <w:r>
        <w:rPr>
          <w:rFonts w:eastAsia="Times New Roman" w:cs="Times New Roman" w:ascii="Times New Roman" w:hAnsi="Times New Roman"/>
          <w:sz w:val="20"/>
          <w:szCs w:val="20"/>
        </w:rPr>
        <w:br/>
        <w:t xml:space="preserve">[10] A notable difference between Euripides' </w:t>
      </w:r>
      <w:r>
        <w:rPr>
          <w:rFonts w:eastAsia="Times New Roman" w:cs="Times New Roman" w:ascii="Times New Roman" w:hAnsi="Times New Roman"/>
          <w:i/>
          <w:sz w:val="20"/>
          <w:szCs w:val="20"/>
        </w:rPr>
        <w:t>Hippolytus</w:t>
      </w:r>
      <w:r>
        <w:rPr>
          <w:rFonts w:eastAsia="Times New Roman" w:cs="Times New Roman" w:ascii="Times New Roman" w:hAnsi="Times New Roman"/>
          <w:sz w:val="20"/>
          <w:szCs w:val="20"/>
        </w:rPr>
        <w:t xml:space="preserve"> and Racine's </w:t>
      </w:r>
      <w:r>
        <w:rPr>
          <w:rFonts w:eastAsia="Times New Roman" w:cs="Times New Roman" w:ascii="Times New Roman" w:hAnsi="Times New Roman"/>
          <w:i/>
          <w:sz w:val="20"/>
          <w:szCs w:val="20"/>
        </w:rPr>
        <w:t>Phedre</w:t>
      </w:r>
      <w:r>
        <w:rPr>
          <w:rFonts w:eastAsia="Times New Roman" w:cs="Times New Roman" w:ascii="Times New Roman" w:hAnsi="Times New Roman"/>
          <w:sz w:val="20"/>
          <w:szCs w:val="20"/>
        </w:rPr>
        <w:t xml:space="preserve"> is the latter's inclusion of this character, Hippolytus' love interest. </w:t>
        <w:br/>
        <w:t xml:space="preserve">ANSWER: </w:t>
      </w:r>
      <w:r>
        <w:rPr>
          <w:rFonts w:eastAsia="Times New Roman" w:cs="Times New Roman" w:ascii="Times New Roman" w:hAnsi="Times New Roman"/>
          <w:b/>
          <w:sz w:val="20"/>
          <w:szCs w:val="20"/>
          <w:u w:val="single"/>
        </w:rPr>
        <w:t>Aricia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6. If a torsion-free group has a subgroup with finite index and this property, then that group also has this property. For 10 points each:</w:t>
        <w:br/>
        <w:t>[10] Identify this property held by groups with a single generator.</w:t>
        <w:br/>
        <w:t xml:space="preserve">ANSWER: </w:t>
      </w:r>
      <w:r>
        <w:rPr>
          <w:rFonts w:eastAsia="Times New Roman" w:cs="Times New Roman" w:ascii="Times New Roman" w:hAnsi="Times New Roman"/>
          <w:b/>
          <w:sz w:val="20"/>
          <w:szCs w:val="20"/>
          <w:u w:val="single"/>
        </w:rPr>
        <w:t>cyclic</w:t>
      </w:r>
      <w:r>
        <w:rPr>
          <w:rFonts w:eastAsia="Times New Roman" w:cs="Times New Roman" w:ascii="Times New Roman" w:hAnsi="Times New Roman"/>
          <w:sz w:val="20"/>
          <w:szCs w:val="20"/>
        </w:rPr>
        <w:t>ity</w:t>
        <w:br/>
        <w:t>[10] Cyclic groups are abelian, meaning that the binary operation over which they are defined has this property. Addition has this property, but subtraction does not.</w:t>
        <w:br/>
        <w:t xml:space="preserve">ANSWER: </w:t>
      </w:r>
      <w:r>
        <w:rPr>
          <w:rFonts w:eastAsia="Times New Roman" w:cs="Times New Roman" w:ascii="Times New Roman" w:hAnsi="Times New Roman"/>
          <w:b/>
          <w:sz w:val="20"/>
          <w:szCs w:val="20"/>
          <w:u w:val="single"/>
        </w:rPr>
        <w:t>commutativity</w:t>
      </w:r>
      <w:r>
        <w:rPr>
          <w:rFonts w:eastAsia="Times New Roman" w:cs="Times New Roman" w:ascii="Times New Roman" w:hAnsi="Times New Roman"/>
          <w:sz w:val="20"/>
          <w:szCs w:val="20"/>
        </w:rPr>
        <w:t xml:space="preserve"> [accept word forms such as commutative]</w:t>
        <w:br/>
        <w:t>[10] Given a subset</w:t>
      </w:r>
      <w:r>
        <w:rPr>
          <w:rFonts w:eastAsia="Times New Roman" w:cs="Times New Roman" w:ascii="Times New Roman" w:hAnsi="Times New Roman"/>
          <w:i/>
          <w:sz w:val="20"/>
          <w:szCs w:val="20"/>
        </w:rPr>
        <w:t xml:space="preserve"> S</w:t>
      </w:r>
      <w:r>
        <w:rPr>
          <w:rFonts w:eastAsia="Times New Roman" w:cs="Times New Roman" w:ascii="Times New Roman" w:hAnsi="Times New Roman"/>
          <w:sz w:val="20"/>
          <w:szCs w:val="20"/>
        </w:rPr>
        <w:t xml:space="preserve"> of a group </w:t>
      </w:r>
      <w:r>
        <w:rPr>
          <w:rFonts w:eastAsia="Times New Roman" w:cs="Times New Roman" w:ascii="Times New Roman" w:hAnsi="Times New Roman"/>
          <w:i/>
          <w:sz w:val="20"/>
          <w:szCs w:val="20"/>
        </w:rPr>
        <w:t>G</w:t>
      </w:r>
      <w:r>
        <w:rPr>
          <w:rFonts w:eastAsia="Times New Roman" w:cs="Times New Roman" w:ascii="Times New Roman" w:hAnsi="Times New Roman"/>
          <w:sz w:val="20"/>
          <w:szCs w:val="20"/>
        </w:rPr>
        <w:t xml:space="preserve">, this term is used to refer to the subgroup comprised of the elements of </w:t>
      </w:r>
      <w:r>
        <w:rPr>
          <w:rFonts w:eastAsia="Times New Roman" w:cs="Times New Roman" w:ascii="Times New Roman" w:hAnsi="Times New Roman"/>
          <w:i/>
          <w:sz w:val="20"/>
          <w:szCs w:val="20"/>
        </w:rPr>
        <w:t>G</w:t>
      </w:r>
      <w:r>
        <w:rPr>
          <w:rFonts w:eastAsia="Times New Roman" w:cs="Times New Roman" w:ascii="Times New Roman" w:hAnsi="Times New Roman"/>
          <w:sz w:val="20"/>
          <w:szCs w:val="20"/>
        </w:rPr>
        <w:t xml:space="preserve"> which commute with all elements of </w:t>
      </w:r>
      <w:r>
        <w:rPr>
          <w:rFonts w:eastAsia="Times New Roman" w:cs="Times New Roman" w:ascii="Times New Roman" w:hAnsi="Times New Roman"/>
          <w:i/>
          <w:sz w:val="20"/>
          <w:szCs w:val="20"/>
        </w:rPr>
        <w:t>S</w:t>
      </w:r>
      <w:r>
        <w:rPr>
          <w:rFonts w:eastAsia="Times New Roman" w:cs="Times New Roman" w:ascii="Times New Roman" w:hAnsi="Times New Roman"/>
          <w:sz w:val="20"/>
          <w:szCs w:val="20"/>
        </w:rPr>
        <w:t xml:space="preserve">. The order of this subgroup for an element </w:t>
      </w:r>
      <w:r>
        <w:rPr>
          <w:rFonts w:eastAsia="Times New Roman" w:cs="Times New Roman" w:ascii="Times New Roman" w:hAnsi="Times New Roman"/>
          <w:i/>
          <w:sz w:val="20"/>
          <w:szCs w:val="20"/>
        </w:rPr>
        <w:t>a</w:t>
      </w:r>
      <w:r>
        <w:rPr>
          <w:rFonts w:eastAsia="Times New Roman" w:cs="Times New Roman" w:ascii="Times New Roman" w:hAnsi="Times New Roman"/>
          <w:sz w:val="20"/>
          <w:szCs w:val="20"/>
        </w:rPr>
        <w:t xml:space="preserve"> is equal to the number of elements in the conjugacy class of </w:t>
      </w:r>
      <w:r>
        <w:rPr>
          <w:rFonts w:eastAsia="Times New Roman" w:cs="Times New Roman" w:ascii="Times New Roman" w:hAnsi="Times New Roman"/>
          <w:i/>
          <w:sz w:val="20"/>
          <w:szCs w:val="20"/>
        </w:rPr>
        <w:t>a</w:t>
      </w:r>
      <w:r>
        <w:rPr>
          <w:rFonts w:eastAsia="Times New Roman" w:cs="Times New Roman" w:ascii="Times New Roman" w:hAnsi="Times New Roman"/>
          <w:sz w:val="20"/>
          <w:szCs w:val="20"/>
        </w:rPr>
        <w:t xml:space="preserve"> according to the class equation.</w:t>
        <w:br/>
        <w:t xml:space="preserve">ANSWER: </w:t>
      </w:r>
      <w:r>
        <w:rPr>
          <w:rFonts w:eastAsia="Times New Roman" w:cs="Times New Roman" w:ascii="Times New Roman" w:hAnsi="Times New Roman"/>
          <w:b/>
          <w:sz w:val="20"/>
          <w:szCs w:val="20"/>
          <w:u w:val="single"/>
        </w:rPr>
        <w:t>centralizer</w:t>
      </w:r>
      <w:r>
        <w:rPr>
          <w:rFonts w:eastAsia="Times New Roman" w:cs="Times New Roman" w:ascii="Times New Roman" w:hAnsi="Times New Roman"/>
          <w:sz w:val="20"/>
          <w:szCs w:val="20"/>
        </w:rPr>
        <w:t xml:space="preserve"> [also accept </w:t>
      </w:r>
      <w:r>
        <w:rPr>
          <w:rFonts w:eastAsia="Times New Roman" w:cs="Times New Roman" w:ascii="Times New Roman" w:hAnsi="Times New Roman"/>
          <w:b/>
          <w:sz w:val="20"/>
          <w:szCs w:val="20"/>
          <w:u w:val="single"/>
        </w:rPr>
        <w:t>commutant</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7. Thomas Carlyle and Frederick Maurice watch laborers dig up a street in this painting. For 10 points each:</w:t>
        <w:br/>
        <w:t>[10] Name this painting by Ford Madox Brown that depicts "navvies" building an underground tunnel in London.</w:t>
        <w:br/>
        <w:t xml:space="preserve">ANSWER: </w:t>
      </w:r>
      <w:r>
        <w:rPr>
          <w:rFonts w:eastAsia="Times New Roman" w:cs="Times New Roman" w:ascii="Times New Roman" w:hAnsi="Times New Roman"/>
          <w:b/>
          <w:i/>
          <w:sz w:val="20"/>
          <w:szCs w:val="20"/>
          <w:u w:val="single"/>
        </w:rPr>
        <w:t>Work</w:t>
      </w:r>
      <w:r>
        <w:rPr>
          <w:rFonts w:eastAsia="Times New Roman" w:cs="Times New Roman" w:ascii="Times New Roman" w:hAnsi="Times New Roman"/>
          <w:sz w:val="20"/>
          <w:szCs w:val="20"/>
        </w:rPr>
        <w:br/>
        <w:t xml:space="preserve">[10] Brown's painting </w:t>
      </w:r>
      <w:r>
        <w:rPr>
          <w:rFonts w:eastAsia="Times New Roman" w:cs="Times New Roman" w:ascii="Times New Roman" w:hAnsi="Times New Roman"/>
          <w:i/>
          <w:sz w:val="20"/>
          <w:szCs w:val="20"/>
        </w:rPr>
        <w:t>The Last of England</w:t>
      </w:r>
      <w:r>
        <w:rPr>
          <w:rFonts w:eastAsia="Times New Roman" w:cs="Times New Roman" w:ascii="Times New Roman" w:hAnsi="Times New Roman"/>
          <w:sz w:val="20"/>
          <w:szCs w:val="20"/>
        </w:rPr>
        <w:t xml:space="preserve"> is this type of painting, characterized by its circular shape. Another example of this type of painting is Fra Angelico's </w:t>
      </w:r>
      <w:r>
        <w:rPr>
          <w:rFonts w:eastAsia="Times New Roman" w:cs="Times New Roman" w:ascii="Times New Roman" w:hAnsi="Times New Roman"/>
          <w:i/>
          <w:sz w:val="20"/>
          <w:szCs w:val="20"/>
        </w:rPr>
        <w:t>Adoration of the Magi</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Tondo</w:t>
      </w:r>
      <w:r>
        <w:rPr>
          <w:rFonts w:eastAsia="Times New Roman" w:cs="Times New Roman" w:ascii="Times New Roman" w:hAnsi="Times New Roman"/>
          <w:sz w:val="20"/>
          <w:szCs w:val="20"/>
        </w:rPr>
        <w:br/>
        <w:t>[10] Brown was associated with this British art movement that sought to reject the influence of Mannerism in painting. Members of this group included Dante Gabriel Rossetti and William Holman Hunt.</w:t>
        <w:br/>
        <w:t xml:space="preserve">ANSWER: </w:t>
      </w:r>
      <w:r>
        <w:rPr>
          <w:rFonts w:eastAsia="Times New Roman" w:cs="Times New Roman" w:ascii="Times New Roman" w:hAnsi="Times New Roman"/>
          <w:b/>
          <w:sz w:val="20"/>
          <w:szCs w:val="20"/>
          <w:u w:val="single"/>
        </w:rPr>
        <w:t>Pre-Raphaelite Brotherhood</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PRB</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Pre-Raphaelites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8. This deity's three brothers, Quetzalcoatl </w:t>
      </w:r>
      <w:r>
        <w:rPr>
          <w:rFonts w:eastAsia="Times New Roman" w:cs="Times New Roman" w:ascii="Times New Roman" w:hAnsi="Times New Roman"/>
          <w:b/>
          <w:sz w:val="20"/>
          <w:szCs w:val="20"/>
        </w:rPr>
        <w:t>(ket-zahl-kwat-ull)</w:t>
      </w:r>
      <w:r>
        <w:rPr>
          <w:rFonts w:eastAsia="Times New Roman" w:cs="Times New Roman" w:ascii="Times New Roman" w:hAnsi="Times New Roman"/>
          <w:sz w:val="20"/>
          <w:szCs w:val="20"/>
        </w:rPr>
        <w:t xml:space="preserve">, Huitzilopochtli </w:t>
      </w:r>
      <w:r>
        <w:rPr>
          <w:rFonts w:eastAsia="Times New Roman" w:cs="Times New Roman" w:ascii="Times New Roman" w:hAnsi="Times New Roman"/>
          <w:b/>
          <w:sz w:val="20"/>
          <w:szCs w:val="20"/>
        </w:rPr>
        <w:t>(hwee-tsee-loh-pohcht-lee)</w:t>
      </w:r>
      <w:r>
        <w:rPr>
          <w:rFonts w:eastAsia="Times New Roman" w:cs="Times New Roman" w:ascii="Times New Roman" w:hAnsi="Times New Roman"/>
          <w:sz w:val="20"/>
          <w:szCs w:val="20"/>
        </w:rPr>
        <w:t xml:space="preserve">, and Xipe Totec </w:t>
      </w:r>
      <w:r>
        <w:rPr>
          <w:rFonts w:eastAsia="Times New Roman" w:cs="Times New Roman" w:ascii="Times New Roman" w:hAnsi="Times New Roman"/>
          <w:b/>
          <w:sz w:val="20"/>
          <w:szCs w:val="20"/>
        </w:rPr>
        <w:t>(shee-pay toh-tek)</w:t>
      </w:r>
      <w:r>
        <w:rPr>
          <w:rFonts w:eastAsia="Times New Roman" w:cs="Times New Roman" w:ascii="Times New Roman" w:hAnsi="Times New Roman"/>
          <w:sz w:val="20"/>
          <w:szCs w:val="20"/>
        </w:rPr>
        <w:t>, were sometimes referred to as the White, Blue, and Red versions of this deity. For 10 points each:</w:t>
        <w:br/>
        <w:t xml:space="preserve">[10] Name this creator god and personification of the night sky. Many accounts of this god portray him as a rival to his brother Quetzalcoatl and his name in Nahuatl </w:t>
      </w:r>
      <w:r>
        <w:rPr>
          <w:rFonts w:eastAsia="Times New Roman" w:cs="Times New Roman" w:ascii="Times New Roman" w:hAnsi="Times New Roman"/>
          <w:b/>
          <w:sz w:val="20"/>
          <w:szCs w:val="20"/>
        </w:rPr>
        <w:t>(nah-hwat-ull)</w:t>
      </w:r>
      <w:r>
        <w:rPr>
          <w:rFonts w:eastAsia="Times New Roman" w:cs="Times New Roman" w:ascii="Times New Roman" w:hAnsi="Times New Roman"/>
          <w:sz w:val="20"/>
          <w:szCs w:val="20"/>
        </w:rPr>
        <w:t xml:space="preserve"> means "Smoking Mirror."</w:t>
        <w:br/>
        <w:t xml:space="preserve">ANSWER: </w:t>
      </w:r>
      <w:r>
        <w:rPr>
          <w:rFonts w:eastAsia="Times New Roman" w:cs="Times New Roman" w:ascii="Times New Roman" w:hAnsi="Times New Roman"/>
          <w:b/>
          <w:sz w:val="20"/>
          <w:szCs w:val="20"/>
          <w:u w:val="single"/>
        </w:rPr>
        <w:t>Tezcatlipoca</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(tez-kaht-lee-poh-kuh)</w:t>
      </w:r>
      <w:r>
        <w:rPr>
          <w:rFonts w:eastAsia="Times New Roman" w:cs="Times New Roman" w:ascii="Times New Roman" w:hAnsi="Times New Roman"/>
          <w:sz w:val="20"/>
          <w:szCs w:val="20"/>
        </w:rPr>
        <w:br/>
        <w:t xml:space="preserve">[10] Tezcatlipoca and his brothers were deities in the myth system of these people. Their main capital, the Templo Mayor </w:t>
      </w:r>
      <w:r>
        <w:rPr>
          <w:rFonts w:eastAsia="Times New Roman" w:cs="Times New Roman" w:ascii="Times New Roman" w:hAnsi="Times New Roman"/>
          <w:b/>
          <w:sz w:val="20"/>
          <w:szCs w:val="20"/>
        </w:rPr>
        <w:t>(mye-ore)</w:t>
      </w:r>
      <w:r>
        <w:rPr>
          <w:rFonts w:eastAsia="Times New Roman" w:cs="Times New Roman" w:ascii="Times New Roman" w:hAnsi="Times New Roman"/>
          <w:sz w:val="20"/>
          <w:szCs w:val="20"/>
        </w:rPr>
        <w:t xml:space="preserve">, was found in their capital city of Tenochtitlan </w:t>
      </w:r>
      <w:r>
        <w:rPr>
          <w:rFonts w:eastAsia="Times New Roman" w:cs="Times New Roman" w:ascii="Times New Roman" w:hAnsi="Times New Roman"/>
          <w:b/>
          <w:sz w:val="20"/>
          <w:szCs w:val="20"/>
        </w:rPr>
        <w:t>(teh-nohch-teet-lahn)</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Aztec</w:t>
      </w:r>
      <w:r>
        <w:rPr>
          <w:rFonts w:eastAsia="Times New Roman" w:cs="Times New Roman" w:ascii="Times New Roman" w:hAnsi="Times New Roman"/>
          <w:sz w:val="20"/>
          <w:szCs w:val="20"/>
        </w:rPr>
        <w:t xml:space="preserve">s [also accept </w:t>
      </w:r>
      <w:r>
        <w:rPr>
          <w:rFonts w:eastAsia="Times New Roman" w:cs="Times New Roman" w:ascii="Times New Roman" w:hAnsi="Times New Roman"/>
          <w:b/>
          <w:sz w:val="20"/>
          <w:szCs w:val="20"/>
          <w:u w:val="single"/>
        </w:rPr>
        <w:t>Mexica</w:t>
      </w:r>
      <w:r>
        <w:rPr>
          <w:rFonts w:eastAsia="Times New Roman" w:cs="Times New Roman" w:ascii="Times New Roman" w:hAnsi="Times New Roman"/>
          <w:sz w:val="20"/>
          <w:szCs w:val="20"/>
        </w:rPr>
        <w:t xml:space="preserve">] </w:t>
        <w:br/>
        <w:t>[10] In many depictions of Tezcatlipoca, an obsidian mirror is in place of one of his feet. This is a result of the story in which he used his foot as bait to attract this Earth Monster, so that he and Quetzalcoatl could use its body to create land.</w:t>
        <w:br/>
        <w:t xml:space="preserve">ANSWER: </w:t>
      </w:r>
      <w:r>
        <w:rPr>
          <w:rFonts w:eastAsia="Times New Roman" w:cs="Times New Roman" w:ascii="Times New Roman" w:hAnsi="Times New Roman"/>
          <w:b/>
          <w:sz w:val="20"/>
          <w:szCs w:val="20"/>
          <w:u w:val="single"/>
        </w:rPr>
        <w:t>Cipactli</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(kee-pahkt-lee)</w:t>
      </w:r>
    </w:p>
    <w:p>
      <w:pPr>
        <w:pStyle w:val="Normal"/>
        <w:jc w:val="left"/>
        <w:rPr/>
      </w:pPr>
      <w:r>
        <w:rPr>
          <w:rFonts w:eastAsia="Times New Roman" w:cs="Times New Roman" w:ascii="Times New Roman" w:hAnsi="Times New Roman"/>
          <w:sz w:val="20"/>
          <w:szCs w:val="20"/>
        </w:rPr>
        <w:br/>
        <w:t>9. For 10 points each, answer the following about suicides being broadcast on radio in Latin American history.</w:t>
        <w:br/>
        <w:t>[10] Eduardo Chibas, the leader of the Orthodox Party, committed suicide during a radio interview after years spent attacking this country's corrupt presidents, Ramon Grau and Carlos Prio Socarras.</w:t>
        <w:br/>
        <w:t xml:space="preserve">ANSWER: Republic of </w:t>
      </w:r>
      <w:r>
        <w:rPr>
          <w:rFonts w:eastAsia="Times New Roman" w:cs="Times New Roman" w:ascii="Times New Roman" w:hAnsi="Times New Roman"/>
          <w:b/>
          <w:sz w:val="20"/>
          <w:szCs w:val="20"/>
          <w:u w:val="single"/>
        </w:rPr>
        <w:t>Cuba</w:t>
      </w:r>
      <w:r>
        <w:rPr>
          <w:rFonts w:eastAsia="Times New Roman" w:cs="Times New Roman" w:ascii="Times New Roman" w:hAnsi="Times New Roman"/>
          <w:sz w:val="20"/>
          <w:szCs w:val="20"/>
        </w:rPr>
        <w:br/>
        <w:t>[10] After Salvador Allende committed suicide at the end of a radio broadcast from his besieged presidential palace, the right-wing general Augusto Pinochet took power in this South American country.</w:t>
        <w:br/>
        <w:t xml:space="preserve">ANSWER: Republic of </w:t>
      </w:r>
      <w:r>
        <w:rPr>
          <w:rFonts w:eastAsia="Times New Roman" w:cs="Times New Roman" w:ascii="Times New Roman" w:hAnsi="Times New Roman"/>
          <w:b/>
          <w:sz w:val="20"/>
          <w:szCs w:val="20"/>
          <w:u w:val="single"/>
        </w:rPr>
        <w:t>Chile</w:t>
      </w:r>
      <w:r>
        <w:rPr>
          <w:rFonts w:eastAsia="Times New Roman" w:cs="Times New Roman" w:ascii="Times New Roman" w:hAnsi="Times New Roman"/>
          <w:sz w:val="20"/>
          <w:szCs w:val="20"/>
        </w:rPr>
        <w:br/>
        <w:t>[10] This leader of a regime he termed the "Estado Novo" had his suicide note read on air hours after he killed himself in 1954. This leader sent "pracinha" troops to fight in World War II.</w:t>
        <w:br/>
        <w:t xml:space="preserve">ANSWER: Getúlio </w:t>
      </w:r>
      <w:r>
        <w:rPr>
          <w:rFonts w:eastAsia="Times New Roman" w:cs="Times New Roman" w:ascii="Times New Roman" w:hAnsi="Times New Roman"/>
          <w:b/>
          <w:sz w:val="20"/>
          <w:szCs w:val="20"/>
          <w:u w:val="single"/>
        </w:rPr>
        <w:t>Vargas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Early in this pla, Dr. Joe Cardin is called to investigate a girl’s heart pains. For 10 points each:</w:t>
        <w:br/>
        <w:t>[10] Name this play about Mary Tilford, a student at an all-girls boarding school who accuses two teachers of having a lesbian affair.</w:t>
        <w:br/>
        <w:t xml:space="preserve">ANSWER: </w:t>
      </w:r>
      <w:r>
        <w:rPr>
          <w:rFonts w:eastAsia="Times New Roman" w:cs="Times New Roman" w:ascii="Times New Roman" w:hAnsi="Times New Roman"/>
          <w:i/>
          <w:sz w:val="20"/>
          <w:szCs w:val="20"/>
        </w:rPr>
        <w:t>The</w:t>
      </w:r>
      <w:r>
        <w:rPr>
          <w:rFonts w:eastAsia="Times New Roman" w:cs="Times New Roman" w:ascii="Times New Roman" w:hAnsi="Times New Roman"/>
          <w:b/>
          <w:i/>
          <w:sz w:val="20"/>
          <w:szCs w:val="20"/>
          <w:u w:val="single"/>
        </w:rPr>
        <w:t xml:space="preserve"> Children’s Hour</w:t>
      </w:r>
      <w:r>
        <w:rPr>
          <w:rFonts w:eastAsia="Times New Roman" w:cs="Times New Roman" w:ascii="Times New Roman" w:hAnsi="Times New Roman"/>
          <w:sz w:val="20"/>
          <w:szCs w:val="20"/>
        </w:rPr>
        <w:br/>
        <w:t xml:space="preserve">[10] Lillian Hellman, author of </w:t>
      </w:r>
      <w:r>
        <w:rPr>
          <w:rFonts w:eastAsia="Times New Roman" w:cs="Times New Roman" w:ascii="Times New Roman" w:hAnsi="Times New Roman"/>
          <w:i/>
          <w:sz w:val="20"/>
          <w:szCs w:val="20"/>
        </w:rPr>
        <w:t>The Children’s Hour</w:t>
      </w:r>
      <w:r>
        <w:rPr>
          <w:rFonts w:eastAsia="Times New Roman" w:cs="Times New Roman" w:ascii="Times New Roman" w:hAnsi="Times New Roman"/>
          <w:sz w:val="20"/>
          <w:szCs w:val="20"/>
        </w:rPr>
        <w:t>, also wrote this play in which Sara and her children are political refugees. Sara’s husband, Kurt Mueller, is threatened by Teck to be outed to the Nazis in this play.</w:t>
        <w:br/>
        <w:t xml:space="preserve">ANSWER: </w:t>
      </w:r>
      <w:r>
        <w:rPr>
          <w:rFonts w:eastAsia="Times New Roman" w:cs="Times New Roman" w:ascii="Times New Roman" w:hAnsi="Times New Roman"/>
          <w:b/>
          <w:i/>
          <w:sz w:val="20"/>
          <w:szCs w:val="20"/>
          <w:u w:val="single"/>
        </w:rPr>
        <w:t>Watch on the Rhine</w:t>
      </w:r>
      <w:r>
        <w:rPr>
          <w:rFonts w:eastAsia="Times New Roman" w:cs="Times New Roman" w:ascii="Times New Roman" w:hAnsi="Times New Roman"/>
          <w:sz w:val="20"/>
          <w:szCs w:val="20"/>
        </w:rPr>
        <w:br/>
        <w:t xml:space="preserve">[10] Hellman had a long-time relationship with this author, who created the Humphrey Bogart portrayed-Sam Spade in </w:t>
      </w:r>
      <w:r>
        <w:rPr>
          <w:rFonts w:eastAsia="Times New Roman" w:cs="Times New Roman" w:ascii="Times New Roman" w:hAnsi="Times New Roman"/>
          <w:i/>
          <w:sz w:val="20"/>
          <w:szCs w:val="20"/>
        </w:rPr>
        <w:t>The</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Maltese Falcon</w:t>
      </w:r>
      <w:r>
        <w:rPr>
          <w:rFonts w:eastAsia="Times New Roman" w:cs="Times New Roman" w:ascii="Times New Roman" w:hAnsi="Times New Roman"/>
          <w:sz w:val="20"/>
          <w:szCs w:val="20"/>
        </w:rPr>
        <w:t>.</w:t>
        <w:br/>
        <w:t xml:space="preserve">ANSWER: Dashiell </w:t>
      </w:r>
      <w:r>
        <w:rPr>
          <w:rFonts w:eastAsia="Times New Roman" w:cs="Times New Roman" w:ascii="Times New Roman" w:hAnsi="Times New Roman"/>
          <w:b/>
          <w:sz w:val="20"/>
          <w:szCs w:val="20"/>
          <w:u w:val="single"/>
        </w:rPr>
        <w:t>Hammett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11. Answer some questions about the weird and wacky state of South Dakota, for 10 points each:</w:t>
        <w:br/>
        <w:t>[10] The South Dakota School of Mines Hardrockers play football in O'Harra Stadium, which possesses this unique property. Movie theaters of this type typically employ large outdoor projection screens and broadcast the sound over radios.</w:t>
        <w:br/>
        <w:t xml:space="preserve">ANSWER: they are </w:t>
      </w:r>
      <w:r>
        <w:rPr>
          <w:rFonts w:eastAsia="Times New Roman" w:cs="Times New Roman" w:ascii="Times New Roman" w:hAnsi="Times New Roman"/>
          <w:b/>
          <w:sz w:val="20"/>
          <w:szCs w:val="20"/>
          <w:u w:val="single"/>
        </w:rPr>
        <w:t>drive-in</w:t>
      </w:r>
      <w:r>
        <w:rPr>
          <w:rFonts w:eastAsia="Times New Roman" w:cs="Times New Roman" w:ascii="Times New Roman" w:hAnsi="Times New Roman"/>
          <w:sz w:val="20"/>
          <w:szCs w:val="20"/>
        </w:rPr>
        <w:br/>
        <w:t>[10] A controversial monument to this Lakota warrior has been in the process of being carved out of a mountain in South Dakota since 1948. If and when completed, it will show this man atop a horse with his hand outstretched.</w:t>
        <w:br/>
        <w:t xml:space="preserve">ANSWER: </w:t>
      </w:r>
      <w:r>
        <w:rPr>
          <w:rFonts w:eastAsia="Times New Roman" w:cs="Times New Roman" w:ascii="Times New Roman" w:hAnsi="Times New Roman"/>
          <w:b/>
          <w:sz w:val="20"/>
          <w:szCs w:val="20"/>
          <w:u w:val="single"/>
        </w:rPr>
        <w:t>Crazy Horse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His-Horse-Is-Crazy</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Tȟašúŋke Witkó</w:t>
      </w:r>
      <w:r>
        <w:rPr>
          <w:rFonts w:eastAsia="Times New Roman" w:cs="Times New Roman" w:ascii="Times New Roman" w:hAnsi="Times New Roman"/>
          <w:sz w:val="20"/>
          <w:szCs w:val="20"/>
        </w:rPr>
        <w:t>]</w:t>
        <w:br/>
        <w:t>[10] Wall Drug, a part-museum, part-drugstore which Bill Bryson called "the world's worst tourist trap", is advertised in signs all over South Dakota and the world by this three-word phrase promising refreshment.</w:t>
        <w:br/>
        <w:t xml:space="preserve">ANSWER: </w:t>
      </w:r>
      <w:r>
        <w:rPr>
          <w:rFonts w:eastAsia="Times New Roman" w:cs="Times New Roman" w:ascii="Times New Roman" w:hAnsi="Times New Roman"/>
          <w:b/>
          <w:sz w:val="20"/>
          <w:szCs w:val="20"/>
          <w:u w:val="single"/>
        </w:rPr>
        <w:t>"free ice water"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12. Salvador Dalí claimed that these artworks were "divine" and provided a means to "descend into the region of the subconscious of the living and monarchical aesthetic of tomorrow." For 10 points each:</w:t>
        <w:br/>
        <w:t>[10] Identify these Viollet-le-Duc-inspired public artworks designed by Hector Guimard.</w:t>
        <w:br/>
        <w:t xml:space="preserve">ANSWER: </w:t>
      </w:r>
      <w:r>
        <w:rPr>
          <w:rFonts w:eastAsia="Times New Roman" w:cs="Times New Roman" w:ascii="Times New Roman" w:hAnsi="Times New Roman"/>
          <w:b/>
          <w:sz w:val="20"/>
          <w:szCs w:val="20"/>
          <w:u w:val="single"/>
        </w:rPr>
        <w:t>Entrances</w:t>
      </w:r>
      <w:r>
        <w:rPr>
          <w:rFonts w:eastAsia="Times New Roman" w:cs="Times New Roman" w:ascii="Times New Roman" w:hAnsi="Times New Roman"/>
          <w:sz w:val="20"/>
          <w:szCs w:val="20"/>
        </w:rPr>
        <w:t xml:space="preserve"> to the </w:t>
      </w:r>
      <w:r>
        <w:rPr>
          <w:rFonts w:eastAsia="Times New Roman" w:cs="Times New Roman" w:ascii="Times New Roman" w:hAnsi="Times New Roman"/>
          <w:b/>
          <w:sz w:val="20"/>
          <w:szCs w:val="20"/>
          <w:u w:val="single"/>
        </w:rPr>
        <w:t>Paris Metro</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Métropolitain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Metro de Paris</w:t>
      </w:r>
      <w:r>
        <w:rPr>
          <w:rFonts w:eastAsia="Times New Roman" w:cs="Times New Roman" w:ascii="Times New Roman" w:hAnsi="Times New Roman"/>
          <w:sz w:val="20"/>
          <w:szCs w:val="20"/>
        </w:rPr>
        <w:t xml:space="preserve"> for "Paris Metro"; accept equivalents, such as </w:t>
      </w:r>
      <w:r>
        <w:rPr>
          <w:rFonts w:eastAsia="Times New Roman" w:cs="Times New Roman" w:ascii="Times New Roman" w:hAnsi="Times New Roman"/>
          <w:b/>
          <w:sz w:val="20"/>
          <w:szCs w:val="20"/>
          <w:u w:val="single"/>
        </w:rPr>
        <w:t>signs</w:t>
      </w:r>
      <w:r>
        <w:rPr>
          <w:rFonts w:eastAsia="Times New Roman" w:cs="Times New Roman" w:ascii="Times New Roman" w:hAnsi="Times New Roman"/>
          <w:sz w:val="20"/>
          <w:szCs w:val="20"/>
        </w:rPr>
        <w:t>, for "entrances"; prompt on partial answers]</w:t>
        <w:br/>
        <w:t>[10] The entrances to the Paris Metro are in this artistic style. The glass designs of the American Louis Tiffany are in this artistic style, which was known in Germany as "Jugendstil," and in Spain as "Modernisme."</w:t>
        <w:br/>
        <w:t xml:space="preserve">ANSWER: </w:t>
      </w:r>
      <w:r>
        <w:rPr>
          <w:rFonts w:eastAsia="Times New Roman" w:cs="Times New Roman" w:ascii="Times New Roman" w:hAnsi="Times New Roman"/>
          <w:b/>
          <w:sz w:val="20"/>
          <w:szCs w:val="20"/>
          <w:u w:val="single"/>
        </w:rPr>
        <w:t>Art Nouveau</w:t>
      </w:r>
      <w:r>
        <w:rPr>
          <w:rFonts w:eastAsia="Times New Roman" w:cs="Times New Roman" w:ascii="Times New Roman" w:hAnsi="Times New Roman"/>
          <w:sz w:val="20"/>
          <w:szCs w:val="20"/>
        </w:rPr>
        <w:br/>
        <w:t>[10] This Catalan architect was a major proponent of Modernisme, evident in his designs for Park Güell and the Casa Mila. He also designed the still-unfinished Sagrada Familia.</w:t>
        <w:br/>
        <w:t xml:space="preserve">ANSWER: Antoni </w:t>
      </w:r>
      <w:r>
        <w:rPr>
          <w:rFonts w:eastAsia="Times New Roman" w:cs="Times New Roman" w:ascii="Times New Roman" w:hAnsi="Times New Roman"/>
          <w:b/>
          <w:sz w:val="20"/>
          <w:szCs w:val="20"/>
          <w:u w:val="single"/>
        </w:rPr>
        <w:t>Gaudí</w:t>
      </w:r>
    </w:p>
    <w:p>
      <w:pPr>
        <w:pStyle w:val="Normal"/>
        <w:jc w:val="left"/>
        <w:rPr/>
      </w:pPr>
      <w:r>
        <w:rPr>
          <w:rFonts w:eastAsia="Times New Roman" w:cs="Times New Roman" w:ascii="Times New Roman" w:hAnsi="Times New Roman"/>
          <w:sz w:val="20"/>
          <w:szCs w:val="20"/>
        </w:rPr>
        <w:br/>
        <w:t>13. An enlarged spleen, a lack of neutrophils, and presence of one form of this disease make up a triad called Felty's syndrome. For 10 points each:</w:t>
        <w:br/>
        <w:t>[10] Name this set of diseases characterized by inflammation of the joints. The swan-neck and boutonniere deformities can be found in its rheumatoid variety.</w:t>
        <w:br/>
        <w:t xml:space="preserve">ANSWER: rheumatoid </w:t>
      </w:r>
      <w:r>
        <w:rPr>
          <w:rFonts w:eastAsia="Times New Roman" w:cs="Times New Roman" w:ascii="Times New Roman" w:hAnsi="Times New Roman"/>
          <w:b/>
          <w:sz w:val="20"/>
          <w:szCs w:val="20"/>
          <w:u w:val="single"/>
        </w:rPr>
        <w:t>arthritis</w:t>
      </w:r>
      <w:r>
        <w:rPr>
          <w:rFonts w:eastAsia="Times New Roman" w:cs="Times New Roman" w:ascii="Times New Roman" w:hAnsi="Times New Roman"/>
          <w:sz w:val="20"/>
          <w:szCs w:val="20"/>
        </w:rPr>
        <w:t xml:space="preserve"> </w:t>
        <w:br/>
        <w:t>[10] A set of drugs for rheumatoid arthritis, including infliximab and certolizumab, inhibit this protein also known as cachectin. This pro-inflammatory cytokine is secreted by macrophages, and was originally named for its ability to kill neoplasms.</w:t>
        <w:br/>
        <w:t xml:space="preserve">ANSWER: </w:t>
      </w:r>
      <w:r>
        <w:rPr>
          <w:rFonts w:eastAsia="Times New Roman" w:cs="Times New Roman" w:ascii="Times New Roman" w:hAnsi="Times New Roman"/>
          <w:b/>
          <w:sz w:val="20"/>
          <w:szCs w:val="20"/>
          <w:u w:val="single"/>
        </w:rPr>
        <w:t>TNF</w:t>
      </w:r>
      <w:r>
        <w:rPr>
          <w:rFonts w:eastAsia="Times New Roman" w:cs="Times New Roman" w:ascii="Times New Roman" w:hAnsi="Times New Roman"/>
          <w:sz w:val="20"/>
          <w:szCs w:val="20"/>
        </w:rPr>
        <w:t xml:space="preserve">-alpha [or </w:t>
      </w:r>
      <w:r>
        <w:rPr>
          <w:rFonts w:eastAsia="Times New Roman" w:cs="Times New Roman" w:ascii="Times New Roman" w:hAnsi="Times New Roman"/>
          <w:b/>
          <w:sz w:val="20"/>
          <w:szCs w:val="20"/>
          <w:u w:val="single"/>
        </w:rPr>
        <w:t>tumor necrosis factor</w:t>
      </w:r>
      <w:r>
        <w:rPr>
          <w:rFonts w:eastAsia="Times New Roman" w:cs="Times New Roman" w:ascii="Times New Roman" w:hAnsi="Times New Roman"/>
          <w:sz w:val="20"/>
          <w:szCs w:val="20"/>
        </w:rPr>
        <w:t xml:space="preserve"> alpha]</w:t>
        <w:br/>
        <w:t xml:space="preserve">[10] TNF-alpha inhibitors are also used to treat this form of inflammatory bowel disease named for an American physician. Cobblestone lesions and non-caseating granulomas characterize this disease, which often presents with abdominal pain and diarrhea. </w:t>
        <w:br/>
        <w:t xml:space="preserve">ANSWER: </w:t>
      </w:r>
      <w:r>
        <w:rPr>
          <w:rFonts w:eastAsia="Times New Roman" w:cs="Times New Roman" w:ascii="Times New Roman" w:hAnsi="Times New Roman"/>
          <w:b/>
          <w:sz w:val="20"/>
          <w:szCs w:val="20"/>
          <w:u w:val="single"/>
        </w:rPr>
        <w:t>Crohn's</w:t>
      </w:r>
      <w:r>
        <w:rPr>
          <w:rFonts w:eastAsia="Times New Roman" w:cs="Times New Roman" w:ascii="Times New Roman" w:hAnsi="Times New Roman"/>
          <w:sz w:val="20"/>
          <w:szCs w:val="20"/>
        </w:rPr>
        <w:t xml:space="preserve"> disease</w:t>
      </w:r>
    </w:p>
    <w:p>
      <w:pPr>
        <w:pStyle w:val="Normal"/>
        <w:jc w:val="left"/>
        <w:rPr/>
      </w:pPr>
      <w:r>
        <w:rPr>
          <w:rFonts w:eastAsia="Times New Roman" w:cs="Times New Roman" w:ascii="Times New Roman" w:hAnsi="Times New Roman"/>
          <w:sz w:val="20"/>
          <w:szCs w:val="20"/>
        </w:rP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14. Versions of this text were compiled in and named for Jerusalem and Babylon. For 10 points each:</w:t>
        <w:br/>
        <w:t xml:space="preserve">[10] Name this text, which pairs a compendium of rabbinic oral law called the </w:t>
      </w:r>
      <w:r>
        <w:rPr>
          <w:rFonts w:eastAsia="Times New Roman" w:cs="Times New Roman" w:ascii="Times New Roman" w:hAnsi="Times New Roman"/>
          <w:i/>
          <w:sz w:val="20"/>
          <w:szCs w:val="20"/>
        </w:rPr>
        <w:t>Mishnah</w:t>
      </w:r>
      <w:r>
        <w:rPr>
          <w:rFonts w:eastAsia="Times New Roman" w:cs="Times New Roman" w:ascii="Times New Roman" w:hAnsi="Times New Roman"/>
          <w:sz w:val="20"/>
          <w:szCs w:val="20"/>
        </w:rPr>
        <w:t xml:space="preserve"> with a set of commentaries on the </w:t>
      </w:r>
      <w:r>
        <w:rPr>
          <w:rFonts w:eastAsia="Times New Roman" w:cs="Times New Roman" w:ascii="Times New Roman" w:hAnsi="Times New Roman"/>
          <w:i/>
          <w:sz w:val="20"/>
          <w:szCs w:val="20"/>
        </w:rPr>
        <w:t>Mishnah</w:t>
      </w:r>
      <w:r>
        <w:rPr>
          <w:rFonts w:eastAsia="Times New Roman" w:cs="Times New Roman" w:ascii="Times New Roman" w:hAnsi="Times New Roman"/>
          <w:sz w:val="20"/>
          <w:szCs w:val="20"/>
        </w:rPr>
        <w:t xml:space="preserve"> called the </w:t>
      </w:r>
      <w:r>
        <w:rPr>
          <w:rFonts w:eastAsia="Times New Roman" w:cs="Times New Roman" w:ascii="Times New Roman" w:hAnsi="Times New Roman"/>
          <w:i/>
          <w:sz w:val="20"/>
          <w:szCs w:val="20"/>
        </w:rPr>
        <w:t>Gemara</w:t>
      </w:r>
      <w:r>
        <w:rPr>
          <w:rFonts w:eastAsia="Times New Roman" w:cs="Times New Roman" w:ascii="Times New Roman" w:hAnsi="Times New Roman"/>
          <w:sz w:val="20"/>
          <w:szCs w:val="20"/>
        </w:rPr>
        <w:t xml:space="preserve">. </w:t>
        <w:br/>
        <w:t xml:space="preserve">ANSWER: </w:t>
      </w:r>
      <w:r>
        <w:rPr>
          <w:rFonts w:eastAsia="Times New Roman" w:cs="Times New Roman" w:ascii="Times New Roman" w:hAnsi="Times New Roman"/>
          <w:b/>
          <w:sz w:val="20"/>
          <w:szCs w:val="20"/>
          <w:u w:val="single"/>
        </w:rPr>
        <w:t>Talmud</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Jerusalem Talmud</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Palestinian Talmud</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Talmud of the Land of Israel</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Babylonian Talmud</w:t>
      </w:r>
      <w:r>
        <w:rPr>
          <w:rFonts w:eastAsia="Times New Roman" w:cs="Times New Roman" w:ascii="Times New Roman" w:hAnsi="Times New Roman"/>
          <w:sz w:val="20"/>
          <w:szCs w:val="20"/>
        </w:rPr>
        <w:t xml:space="preserve"> or </w:t>
      </w:r>
      <w:r>
        <w:rPr>
          <w:rFonts w:eastAsia="Times New Roman" w:cs="Times New Roman" w:ascii="Times New Roman" w:hAnsi="Times New Roman"/>
          <w:b/>
          <w:i/>
          <w:sz w:val="20"/>
          <w:szCs w:val="20"/>
          <w:u w:val="single"/>
        </w:rPr>
        <w:t>Talmud Yerushalmi</w:t>
      </w:r>
      <w:r>
        <w:rPr>
          <w:rFonts w:eastAsia="Times New Roman" w:cs="Times New Roman" w:ascii="Times New Roman" w:hAnsi="Times New Roman"/>
          <w:sz w:val="20"/>
          <w:szCs w:val="20"/>
        </w:rPr>
        <w:t xml:space="preserve"> or </w:t>
      </w:r>
      <w:r>
        <w:rPr>
          <w:rFonts w:eastAsia="Times New Roman" w:cs="Times New Roman" w:ascii="Times New Roman" w:hAnsi="Times New Roman"/>
          <w:b/>
          <w:i/>
          <w:sz w:val="20"/>
          <w:szCs w:val="20"/>
          <w:u w:val="single"/>
        </w:rPr>
        <w:t>Talmud de-Eretz Yisrael</w:t>
      </w:r>
      <w:r>
        <w:rPr>
          <w:rFonts w:eastAsia="Times New Roman" w:cs="Times New Roman" w:ascii="Times New Roman" w:hAnsi="Times New Roman"/>
          <w:sz w:val="20"/>
          <w:szCs w:val="20"/>
        </w:rPr>
        <w:t xml:space="preserve"> or </w:t>
      </w:r>
      <w:r>
        <w:rPr>
          <w:rFonts w:eastAsia="Times New Roman" w:cs="Times New Roman" w:ascii="Times New Roman" w:hAnsi="Times New Roman"/>
          <w:b/>
          <w:i/>
          <w:sz w:val="20"/>
          <w:szCs w:val="20"/>
          <w:u w:val="single"/>
        </w:rPr>
        <w:t>Talmud Bavli</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i/>
          <w:sz w:val="20"/>
          <w:szCs w:val="20"/>
          <w:u w:val="single"/>
        </w:rPr>
        <w:t>Yerushalmi</w:t>
      </w:r>
      <w:r>
        <w:rPr>
          <w:rFonts w:eastAsia="Times New Roman" w:cs="Times New Roman" w:ascii="Times New Roman" w:hAnsi="Times New Roman"/>
          <w:sz w:val="20"/>
          <w:szCs w:val="20"/>
        </w:rPr>
        <w:t xml:space="preserve"> or </w:t>
      </w:r>
      <w:r>
        <w:rPr>
          <w:rFonts w:eastAsia="Times New Roman" w:cs="Times New Roman" w:ascii="Times New Roman" w:hAnsi="Times New Roman"/>
          <w:i/>
          <w:sz w:val="20"/>
          <w:szCs w:val="20"/>
          <w:u w:val="single"/>
        </w:rPr>
        <w:t>Bavli</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Six Orders</w:t>
      </w:r>
      <w:r>
        <w:rPr>
          <w:rFonts w:eastAsia="Times New Roman" w:cs="Times New Roman" w:ascii="Times New Roman" w:hAnsi="Times New Roman"/>
          <w:sz w:val="20"/>
          <w:szCs w:val="20"/>
        </w:rPr>
        <w:t xml:space="preserve"> (of the Mishnah) or </w:t>
      </w:r>
      <w:r>
        <w:rPr>
          <w:rFonts w:eastAsia="Times New Roman" w:cs="Times New Roman" w:ascii="Times New Roman" w:hAnsi="Times New Roman"/>
          <w:i/>
          <w:sz w:val="20"/>
          <w:szCs w:val="20"/>
          <w:u w:val="single"/>
        </w:rPr>
        <w:t>Shishha Sidrei</w:t>
      </w:r>
      <w:r>
        <w:rPr>
          <w:rFonts w:eastAsia="Times New Roman" w:cs="Times New Roman" w:ascii="Times New Roman" w:hAnsi="Times New Roman"/>
          <w:i/>
          <w:sz w:val="20"/>
          <w:szCs w:val="20"/>
        </w:rPr>
        <w:t xml:space="preserve"> (Mishnah)</w:t>
      </w:r>
      <w:r>
        <w:rPr>
          <w:rFonts w:eastAsia="Times New Roman" w:cs="Times New Roman" w:ascii="Times New Roman" w:hAnsi="Times New Roman"/>
          <w:sz w:val="20"/>
          <w:szCs w:val="20"/>
        </w:rPr>
        <w:t xml:space="preserve"> or </w:t>
      </w:r>
      <w:r>
        <w:rPr>
          <w:rFonts w:eastAsia="Times New Roman" w:cs="Times New Roman" w:ascii="Times New Roman" w:hAnsi="Times New Roman"/>
          <w:i/>
          <w:sz w:val="20"/>
          <w:szCs w:val="20"/>
          <w:u w:val="single"/>
        </w:rPr>
        <w:t>Shas</w:t>
      </w:r>
      <w:r>
        <w:rPr>
          <w:rFonts w:eastAsia="Times New Roman" w:cs="Times New Roman" w:ascii="Times New Roman" w:hAnsi="Times New Roman"/>
          <w:sz w:val="20"/>
          <w:szCs w:val="20"/>
        </w:rPr>
        <w:t>]</w:t>
        <w:br/>
        <w:t>[10] The Talmud contains lots of stories about this sage, such as one in which he stands on one foot and sums up Judaism as "What is hateful to you, do not do to your neighbor."</w:t>
        <w:br/>
        <w:t xml:space="preserve">ANSWER: </w:t>
      </w:r>
      <w:r>
        <w:rPr>
          <w:rFonts w:eastAsia="Times New Roman" w:cs="Times New Roman" w:ascii="Times New Roman" w:hAnsi="Times New Roman"/>
          <w:b/>
          <w:sz w:val="20"/>
          <w:szCs w:val="20"/>
          <w:u w:val="single"/>
        </w:rPr>
        <w:t>Hillel</w:t>
      </w:r>
      <w:r>
        <w:rPr>
          <w:rFonts w:eastAsia="Times New Roman" w:cs="Times New Roman" w:ascii="Times New Roman" w:hAnsi="Times New Roman"/>
          <w:sz w:val="20"/>
          <w:szCs w:val="20"/>
        </w:rPr>
        <w:t xml:space="preserve"> the Elder [or </w:t>
      </w:r>
      <w:r>
        <w:rPr>
          <w:rFonts w:eastAsia="Times New Roman" w:cs="Times New Roman" w:ascii="Times New Roman" w:hAnsi="Times New Roman"/>
          <w:b/>
          <w:sz w:val="20"/>
          <w:szCs w:val="20"/>
          <w:u w:val="single"/>
        </w:rPr>
        <w:t>Hillel HaZaken</w:t>
      </w:r>
      <w:r>
        <w:rPr>
          <w:rFonts w:eastAsia="Times New Roman" w:cs="Times New Roman" w:ascii="Times New Roman" w:hAnsi="Times New Roman"/>
          <w:sz w:val="20"/>
          <w:szCs w:val="20"/>
        </w:rPr>
        <w:t>]</w:t>
        <w:br/>
        <w:t>[10] The Talmud also contains the story of Yohanan ben Zakkai, who escaped the besieged Jerusalem to talk to Vespasian by doing this.</w:t>
        <w:br/>
        <w:t xml:space="preserve">ANSWER: He </w:t>
      </w:r>
      <w:r>
        <w:rPr>
          <w:rFonts w:eastAsia="Times New Roman" w:cs="Times New Roman" w:ascii="Times New Roman" w:hAnsi="Times New Roman"/>
          <w:b/>
          <w:sz w:val="20"/>
          <w:szCs w:val="20"/>
          <w:u w:val="single"/>
        </w:rPr>
        <w:t>fake</w:t>
      </w:r>
      <w:r>
        <w:rPr>
          <w:rFonts w:eastAsia="Times New Roman" w:cs="Times New Roman" w:ascii="Times New Roman" w:hAnsi="Times New Roman"/>
          <w:sz w:val="20"/>
          <w:szCs w:val="20"/>
        </w:rPr>
        <w:t xml:space="preserve">d his </w:t>
      </w:r>
      <w:r>
        <w:rPr>
          <w:rFonts w:eastAsia="Times New Roman" w:cs="Times New Roman" w:ascii="Times New Roman" w:hAnsi="Times New Roman"/>
          <w:b/>
          <w:sz w:val="20"/>
          <w:szCs w:val="20"/>
          <w:u w:val="single"/>
        </w:rPr>
        <w:t>death</w:t>
      </w:r>
      <w:r>
        <w:rPr>
          <w:rFonts w:eastAsia="Times New Roman" w:cs="Times New Roman" w:ascii="Times New Roman" w:hAnsi="Times New Roman"/>
          <w:sz w:val="20"/>
          <w:szCs w:val="20"/>
        </w:rPr>
        <w:t xml:space="preserve">. [accept any answers that refer to him </w:t>
      </w:r>
      <w:r>
        <w:rPr>
          <w:rFonts w:eastAsia="Times New Roman" w:cs="Times New Roman" w:ascii="Times New Roman" w:hAnsi="Times New Roman"/>
          <w:b/>
          <w:sz w:val="20"/>
          <w:szCs w:val="20"/>
          <w:u w:val="single"/>
        </w:rPr>
        <w:t>pretending to be dead</w:t>
      </w:r>
      <w:r>
        <w:rPr>
          <w:rFonts w:eastAsia="Times New Roman" w:cs="Times New Roman" w:ascii="Times New Roman" w:hAnsi="Times New Roman"/>
          <w:sz w:val="20"/>
          <w:szCs w:val="20"/>
        </w:rPr>
        <w:t xml:space="preserve"> or being </w:t>
      </w:r>
      <w:r>
        <w:rPr>
          <w:rFonts w:eastAsia="Times New Roman" w:cs="Times New Roman" w:ascii="Times New Roman" w:hAnsi="Times New Roman"/>
          <w:b/>
          <w:sz w:val="20"/>
          <w:szCs w:val="20"/>
          <w:u w:val="single"/>
        </w:rPr>
        <w:t>carried out of the city in a coffin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15. Manuel DeLanda wrote a book titled </w:t>
      </w:r>
      <w:r>
        <w:rPr>
          <w:rFonts w:eastAsia="Times New Roman" w:cs="Times New Roman" w:ascii="Times New Roman" w:hAnsi="Times New Roman"/>
          <w:i/>
          <w:sz w:val="20"/>
          <w:szCs w:val="20"/>
        </w:rPr>
        <w:t>Philosophy</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this word</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The Emergence of Synthetic Reason</w:t>
      </w:r>
      <w:r>
        <w:rPr>
          <w:rFonts w:eastAsia="Times New Roman" w:cs="Times New Roman" w:ascii="Times New Roman" w:hAnsi="Times New Roman"/>
          <w:sz w:val="20"/>
          <w:szCs w:val="20"/>
        </w:rPr>
        <w:t xml:space="preserve"> about topics like neural nets and "artificial chemistries and the prebiotic soup." For 10 points each:</w:t>
        <w:br/>
        <w:t xml:space="preserve">[10] Identify this philosophical ideas that says reality is an illusion, probably created by a computer, that was paired with </w:t>
      </w:r>
      <w:r>
        <w:rPr>
          <w:rFonts w:eastAsia="Times New Roman" w:cs="Times New Roman" w:ascii="Times New Roman" w:hAnsi="Times New Roman"/>
          <w:i/>
          <w:sz w:val="20"/>
          <w:szCs w:val="20"/>
        </w:rPr>
        <w:t>Simulacra</w:t>
      </w:r>
      <w:r>
        <w:rPr>
          <w:rFonts w:eastAsia="Times New Roman" w:cs="Times New Roman" w:ascii="Times New Roman" w:hAnsi="Times New Roman"/>
          <w:sz w:val="20"/>
          <w:szCs w:val="20"/>
        </w:rPr>
        <w:t xml:space="preserve"> in the title of a book by Jean Baudrillard </w:t>
      </w:r>
      <w:r>
        <w:rPr>
          <w:rFonts w:eastAsia="Times New Roman" w:cs="Times New Roman" w:ascii="Times New Roman" w:hAnsi="Times New Roman"/>
          <w:b/>
          <w:sz w:val="20"/>
          <w:szCs w:val="20"/>
        </w:rPr>
        <w:t>("Bow"-dri-yard)</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simulation</w:t>
      </w:r>
      <w:r>
        <w:rPr>
          <w:rFonts w:eastAsia="Times New Roman" w:cs="Times New Roman" w:ascii="Times New Roman" w:hAnsi="Times New Roman"/>
          <w:sz w:val="20"/>
          <w:szCs w:val="20"/>
        </w:rPr>
        <w:t xml:space="preserve"> [accept obvious equivalents like "</w:t>
      </w:r>
      <w:r>
        <w:rPr>
          <w:rFonts w:eastAsia="Times New Roman" w:cs="Times New Roman" w:ascii="Times New Roman" w:hAnsi="Times New Roman"/>
          <w:b/>
          <w:sz w:val="20"/>
          <w:szCs w:val="20"/>
          <w:u w:val="single"/>
        </w:rPr>
        <w:t>we are all living in a computer simulation</w:t>
      </w:r>
      <w:r>
        <w:rPr>
          <w:rFonts w:eastAsia="Times New Roman" w:cs="Times New Roman" w:ascii="Times New Roman" w:hAnsi="Times New Roman"/>
          <w:sz w:val="20"/>
          <w:szCs w:val="20"/>
        </w:rPr>
        <w:t>"]</w:t>
        <w:br/>
        <w:t>[10] This contemporary Swedish philosopher provided a probabilistic analysis of the likelihood of living in a computer simulation in one work and also made a trilemma for the somewhat-misnamed "simulation argument."</w:t>
        <w:br/>
        <w:t xml:space="preserve">ANSWER: Nicklas </w:t>
      </w:r>
      <w:r>
        <w:rPr>
          <w:rFonts w:eastAsia="Times New Roman" w:cs="Times New Roman" w:ascii="Times New Roman" w:hAnsi="Times New Roman"/>
          <w:b/>
          <w:sz w:val="20"/>
          <w:szCs w:val="20"/>
          <w:u w:val="single"/>
        </w:rPr>
        <w:t>Bostrom</w:t>
      </w:r>
      <w:r>
        <w:rPr>
          <w:rFonts w:eastAsia="Times New Roman" w:cs="Times New Roman" w:ascii="Times New Roman" w:hAnsi="Times New Roman"/>
          <w:sz w:val="20"/>
          <w:szCs w:val="20"/>
        </w:rPr>
        <w:br/>
        <w:t xml:space="preserve">[10] This other philosopher wrote about simulacrum in the context of his reading of Nietzsche's project of "overturning Platonism." With a psychoanalyst, this philosopher developed the concept of "deterritorialization" in books like </w:t>
      </w:r>
      <w:r>
        <w:rPr>
          <w:rFonts w:eastAsia="Times New Roman" w:cs="Times New Roman" w:ascii="Times New Roman" w:hAnsi="Times New Roman"/>
          <w:i/>
          <w:sz w:val="20"/>
          <w:szCs w:val="20"/>
        </w:rPr>
        <w:t>Anti-Oedipus</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The Thousand Plateaus.</w:t>
      </w:r>
      <w:r>
        <w:rPr>
          <w:rFonts w:eastAsia="Times New Roman" w:cs="Times New Roman" w:ascii="Times New Roman" w:hAnsi="Times New Roman"/>
          <w:sz w:val="20"/>
          <w:szCs w:val="20"/>
        </w:rPr>
        <w:br/>
        <w:t xml:space="preserve">ANSWER: Gilles </w:t>
      </w:r>
      <w:r>
        <w:rPr>
          <w:rFonts w:eastAsia="Times New Roman" w:cs="Times New Roman" w:ascii="Times New Roman" w:hAnsi="Times New Roman"/>
          <w:b/>
          <w:sz w:val="20"/>
          <w:szCs w:val="20"/>
          <w:u w:val="single"/>
        </w:rPr>
        <w:t>Deleuze</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(De-luz)</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16. Answer the following about the Savings and Loan Crisis for 10 points each.</w:t>
        <w:br/>
        <w:t>[10] This Chairman of the Federal Reserve under Carter and Reagan's increase of interest rates to resolve inflation likely contributed to the onset of the Crisis. This man is the namesake of a regulatory "rule" by which banks are forbidden from proprietary trading.</w:t>
        <w:br/>
        <w:t xml:space="preserve">ANSWER: Paul </w:t>
      </w:r>
      <w:r>
        <w:rPr>
          <w:rFonts w:eastAsia="Times New Roman" w:cs="Times New Roman" w:ascii="Times New Roman" w:hAnsi="Times New Roman"/>
          <w:b/>
          <w:sz w:val="20"/>
          <w:szCs w:val="20"/>
          <w:u w:val="single"/>
        </w:rPr>
        <w:t>Volcker</w:t>
      </w:r>
      <w:r>
        <w:rPr>
          <w:rFonts w:eastAsia="Times New Roman" w:cs="Times New Roman" w:ascii="Times New Roman" w:hAnsi="Times New Roman"/>
          <w:sz w:val="20"/>
          <w:szCs w:val="20"/>
        </w:rPr>
        <w:br/>
        <w:t>[10] This group of senators was accused of taking payments from their namesake owner of Lincoln Savings and Loan in exchange for preferential treatment during its bailout. This group included Alan Cranston, John Glenn, and John McCain as well as two other senators.</w:t>
        <w:br/>
        <w:t xml:space="preserve">ANSWER: </w:t>
      </w:r>
      <w:r>
        <w:rPr>
          <w:rFonts w:eastAsia="Times New Roman" w:cs="Times New Roman" w:ascii="Times New Roman" w:hAnsi="Times New Roman"/>
          <w:b/>
          <w:sz w:val="20"/>
          <w:szCs w:val="20"/>
          <w:u w:val="single"/>
        </w:rPr>
        <w:t>Keating Five</w:t>
      </w:r>
      <w:r>
        <w:rPr>
          <w:rFonts w:eastAsia="Times New Roman" w:cs="Times New Roman" w:ascii="Times New Roman" w:hAnsi="Times New Roman"/>
          <w:sz w:val="20"/>
          <w:szCs w:val="20"/>
        </w:rPr>
        <w:br/>
        <w:t>[10] One politician from this family had his bank, Silverado Savings and Loan, fail during the crisis, thus dooming his hopes of becoming governor of Colorado. Another member of this family, Jeb, was more successful in his bid to become governor of Florida.</w:t>
        <w:br/>
        <w:t xml:space="preserve">ANSWER: </w:t>
      </w:r>
      <w:r>
        <w:rPr>
          <w:rFonts w:eastAsia="Times New Roman" w:cs="Times New Roman" w:ascii="Times New Roman" w:hAnsi="Times New Roman"/>
          <w:b/>
          <w:sz w:val="20"/>
          <w:szCs w:val="20"/>
          <w:u w:val="single"/>
        </w:rPr>
        <w:t>Bush</w:t>
      </w:r>
    </w:p>
    <w:p>
      <w:pPr>
        <w:pStyle w:val="Normal"/>
        <w:jc w:val="left"/>
        <w:rPr/>
      </w:pPr>
      <w:r>
        <w:rPr>
          <w:rFonts w:eastAsia="Times New Roman" w:cs="Times New Roman" w:ascii="Times New Roman" w:hAnsi="Times New Roman"/>
          <w:sz w:val="20"/>
          <w:szCs w:val="20"/>
        </w:rPr>
        <w:br/>
        <w:t>17. [</w:t>
      </w:r>
      <w:r>
        <w:rPr>
          <w:rFonts w:eastAsia="Times New Roman" w:cs="Times New Roman" w:ascii="Times New Roman" w:hAnsi="Times New Roman"/>
          <w:i/>
          <w:sz w:val="20"/>
          <w:szCs w:val="20"/>
        </w:rPr>
        <w:t>NOTE TO MODERATORS, NOT TO BE READ ALOUD: Do not reveal the composer in the first part</w:t>
      </w:r>
      <w:r>
        <w:rPr>
          <w:rFonts w:eastAsia="Times New Roman" w:cs="Times New Roman" w:ascii="Times New Roman" w:hAnsi="Times New Roman"/>
          <w:sz w:val="20"/>
          <w:szCs w:val="20"/>
        </w:rPr>
        <w:t>.] Three pieces in this genre for solo piano comprise the composer's Opus 117. The first of those pieces bears the heading "Sleep softly, my child, sleep softly and well! It grieves me so to see you weep." For 10 points each:</w:t>
        <w:br/>
        <w:t xml:space="preserve">[10] Name this genre. An A-minor piece in this genre is the second piece in its composer's Opus 118, Six Pieces for Solo Piano, and opens with this six-note melody in eighth note rhythm: C-sharp, B, D above </w:t>
      </w:r>
      <w:r>
        <w:rPr>
          <w:rFonts w:eastAsia="Times New Roman" w:cs="Times New Roman" w:ascii="Times New Roman" w:hAnsi="Times New Roman"/>
          <w:b/>
          <w:sz w:val="20"/>
          <w:szCs w:val="20"/>
        </w:rPr>
        <w:t>(pause)</w:t>
      </w:r>
      <w:r>
        <w:rPr>
          <w:rFonts w:eastAsia="Times New Roman" w:cs="Times New Roman" w:ascii="Times New Roman" w:hAnsi="Times New Roman"/>
          <w:sz w:val="20"/>
          <w:szCs w:val="20"/>
        </w:rPr>
        <w:t>, C-sharp, B, A above.</w:t>
        <w:br/>
        <w:t xml:space="preserve">ANSWER: </w:t>
      </w:r>
      <w:r>
        <w:rPr>
          <w:rFonts w:eastAsia="Times New Roman" w:cs="Times New Roman" w:ascii="Times New Roman" w:hAnsi="Times New Roman"/>
          <w:b/>
          <w:sz w:val="20"/>
          <w:szCs w:val="20"/>
          <w:u w:val="single"/>
        </w:rPr>
        <w:t>intermezzo</w:t>
      </w:r>
      <w:r>
        <w:rPr>
          <w:rFonts w:eastAsia="Times New Roman" w:cs="Times New Roman" w:ascii="Times New Roman" w:hAnsi="Times New Roman"/>
          <w:sz w:val="20"/>
          <w:szCs w:val="20"/>
        </w:rPr>
        <w:t xml:space="preserve">s [or </w:t>
      </w:r>
      <w:r>
        <w:rPr>
          <w:rFonts w:eastAsia="Times New Roman" w:cs="Times New Roman" w:ascii="Times New Roman" w:hAnsi="Times New Roman"/>
          <w:b/>
          <w:sz w:val="20"/>
          <w:szCs w:val="20"/>
          <w:u w:val="single"/>
        </w:rPr>
        <w:t>intermezzi</w:t>
      </w:r>
      <w:r>
        <w:rPr>
          <w:rFonts w:eastAsia="Times New Roman" w:cs="Times New Roman" w:ascii="Times New Roman" w:hAnsi="Times New Roman"/>
          <w:sz w:val="20"/>
          <w:szCs w:val="20"/>
        </w:rPr>
        <w:t>]</w:t>
        <w:br/>
        <w:t>[10] Those intermezzos are by this German composer, best known for his namesake lullaby.</w:t>
        <w:br/>
        <w:t xml:space="preserve">ANSWER: Johannes </w:t>
      </w:r>
      <w:r>
        <w:rPr>
          <w:rFonts w:eastAsia="Times New Roman" w:cs="Times New Roman" w:ascii="Times New Roman" w:hAnsi="Times New Roman"/>
          <w:b/>
          <w:sz w:val="20"/>
          <w:szCs w:val="20"/>
          <w:u w:val="single"/>
        </w:rPr>
        <w:t>Brahms</w:t>
      </w:r>
      <w:r>
        <w:rPr>
          <w:rFonts w:eastAsia="Times New Roman" w:cs="Times New Roman" w:ascii="Times New Roman" w:hAnsi="Times New Roman"/>
          <w:sz w:val="20"/>
          <w:szCs w:val="20"/>
        </w:rPr>
        <w:br/>
        <w:t xml:space="preserve">[10] The </w:t>
      </w:r>
      <w:r>
        <w:rPr>
          <w:rFonts w:eastAsia="Times New Roman" w:cs="Times New Roman" w:ascii="Times New Roman" w:hAnsi="Times New Roman"/>
          <w:i/>
          <w:sz w:val="20"/>
          <w:szCs w:val="20"/>
        </w:rPr>
        <w:t>Six Pieces for Solo Piano</w:t>
      </w:r>
      <w:r>
        <w:rPr>
          <w:rFonts w:eastAsia="Times New Roman" w:cs="Times New Roman" w:ascii="Times New Roman" w:hAnsi="Times New Roman"/>
          <w:sz w:val="20"/>
          <w:szCs w:val="20"/>
        </w:rPr>
        <w:t xml:space="preserve"> were dedicated to this woman, a pianist and composer in her own right. Brahms carried out a long correspondence with this wife of another composer.</w:t>
        <w:br/>
        <w:t xml:space="preserve">ANSWER: </w:t>
      </w:r>
      <w:r>
        <w:rPr>
          <w:rFonts w:eastAsia="Times New Roman" w:cs="Times New Roman" w:ascii="Times New Roman" w:hAnsi="Times New Roman"/>
          <w:b/>
          <w:sz w:val="20"/>
          <w:szCs w:val="20"/>
          <w:u w:val="single"/>
        </w:rPr>
        <w:t>C</w:t>
      </w:r>
      <w:r>
        <w:rPr>
          <w:rFonts w:eastAsia="Times New Roman" w:cs="Times New Roman" w:ascii="Times New Roman" w:hAnsi="Times New Roman"/>
          <w:sz w:val="20"/>
          <w:szCs w:val="20"/>
        </w:rPr>
        <w:t xml:space="preserve">lara (Josephine) </w:t>
      </w:r>
      <w:r>
        <w:rPr>
          <w:rFonts w:eastAsia="Times New Roman" w:cs="Times New Roman" w:ascii="Times New Roman" w:hAnsi="Times New Roman"/>
          <w:b/>
          <w:sz w:val="20"/>
          <w:szCs w:val="20"/>
          <w:u w:val="single"/>
        </w:rPr>
        <w:t>Schumann</w:t>
      </w:r>
      <w:r>
        <w:rPr>
          <w:rFonts w:eastAsia="Times New Roman" w:cs="Times New Roman" w:ascii="Times New Roman" w:hAnsi="Times New Roman"/>
          <w:sz w:val="20"/>
          <w:szCs w:val="20"/>
        </w:rPr>
        <w:t xml:space="preserve"> [or Clara (Josephine) </w:t>
      </w:r>
      <w:r>
        <w:rPr>
          <w:rFonts w:eastAsia="Times New Roman" w:cs="Times New Roman" w:ascii="Times New Roman" w:hAnsi="Times New Roman"/>
          <w:b/>
          <w:sz w:val="20"/>
          <w:szCs w:val="20"/>
          <w:u w:val="single"/>
        </w:rPr>
        <w:t>Wieck</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Schumann</w:t>
      </w:r>
      <w:r>
        <w:rPr>
          <w:rFonts w:eastAsia="Times New Roman" w:cs="Times New Roman" w:ascii="Times New Roman" w:hAnsi="Times New Roman"/>
          <w:sz w:val="20"/>
          <w:szCs w:val="20"/>
        </w:rPr>
        <w:t xml:space="preserve">] </w:t>
      </w:r>
    </w:p>
    <w:p>
      <w:pPr>
        <w:pStyle w:val="Normal"/>
        <w:jc w:val="left"/>
        <w:rPr/>
      </w:pPr>
      <w:r>
        <w:rPr>
          <w:rFonts w:eastAsia="Times New Roman" w:cs="Times New Roman" w:ascii="Times New Roman" w:hAnsi="Times New Roman"/>
          <w:sz w:val="20"/>
          <w:szCs w:val="20"/>
        </w:rP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18. This concept is said to "bury the day" with the bell and is described as both destroyer and preserver. For 10 points each:</w:t>
        <w:br/>
        <w:t>[10] Identify this concept that is declared to be "unredeemable" in the first section of "Burnt Norton," which opens with a discussion of this concept. In another poem, the speaker says that this concept exists for "a hundred indecisions / And for a hundred visions and revisions."</w:t>
        <w:br/>
        <w:t xml:space="preserve">ANSWER: </w:t>
      </w:r>
      <w:r>
        <w:rPr>
          <w:rFonts w:eastAsia="Times New Roman" w:cs="Times New Roman" w:ascii="Times New Roman" w:hAnsi="Times New Roman"/>
          <w:b/>
          <w:sz w:val="20"/>
          <w:szCs w:val="20"/>
          <w:u w:val="single"/>
        </w:rPr>
        <w:t>time</w:t>
      </w:r>
      <w:r>
        <w:rPr>
          <w:rFonts w:eastAsia="Times New Roman" w:cs="Times New Roman" w:ascii="Times New Roman" w:hAnsi="Times New Roman"/>
          <w:sz w:val="20"/>
          <w:szCs w:val="20"/>
        </w:rPr>
        <w:br/>
        <w:t xml:space="preserve">[10] "Burnt Norton" and the </w:t>
      </w:r>
      <w:r>
        <w:rPr>
          <w:rFonts w:eastAsia="Times New Roman" w:cs="Times New Roman" w:ascii="Times New Roman" w:hAnsi="Times New Roman"/>
          <w:i/>
          <w:sz w:val="20"/>
          <w:szCs w:val="20"/>
        </w:rPr>
        <w:t>Four Quartets</w:t>
      </w:r>
      <w:r>
        <w:rPr>
          <w:rFonts w:eastAsia="Times New Roman" w:cs="Times New Roman" w:ascii="Times New Roman" w:hAnsi="Times New Roman"/>
          <w:sz w:val="20"/>
          <w:szCs w:val="20"/>
        </w:rPr>
        <w:t xml:space="preserve"> were written by this poet. He claimed that "there will be time/To prepare a face to meet the faces that you meet" in his "Love Song of J. Alfred Prufrock."</w:t>
        <w:br/>
        <w:t xml:space="preserve">ANSWER: Thomas Stearns </w:t>
      </w:r>
      <w:r>
        <w:rPr>
          <w:rFonts w:eastAsia="Times New Roman" w:cs="Times New Roman" w:ascii="Times New Roman" w:hAnsi="Times New Roman"/>
          <w:b/>
          <w:sz w:val="20"/>
          <w:szCs w:val="20"/>
          <w:u w:val="single"/>
        </w:rPr>
        <w:t>Eliot</w:t>
      </w:r>
      <w:r>
        <w:rPr>
          <w:rFonts w:eastAsia="Times New Roman" w:cs="Times New Roman" w:ascii="Times New Roman" w:hAnsi="Times New Roman"/>
          <w:sz w:val="20"/>
          <w:szCs w:val="20"/>
        </w:rPr>
        <w:br/>
        <w:t xml:space="preserve">[10] In this man's poem "Meeting Point," the speaker says that "Time was away and somewhere else." This Irish poet collaborated with his friend W.H. Auden on the collection </w:t>
      </w:r>
      <w:r>
        <w:rPr>
          <w:rFonts w:eastAsia="Times New Roman" w:cs="Times New Roman" w:ascii="Times New Roman" w:hAnsi="Times New Roman"/>
          <w:i/>
          <w:sz w:val="20"/>
          <w:szCs w:val="20"/>
        </w:rPr>
        <w:t>Letters from Iceland</w:t>
      </w:r>
      <w:r>
        <w:rPr>
          <w:rFonts w:eastAsia="Times New Roman" w:cs="Times New Roman" w:ascii="Times New Roman" w:hAnsi="Times New Roman"/>
          <w:sz w:val="20"/>
          <w:szCs w:val="20"/>
        </w:rPr>
        <w:t xml:space="preserve"> and wrote the long poem "Autumn Journal."</w:t>
        <w:br/>
        <w:t xml:space="preserve">ANSWER: Louis </w:t>
      </w:r>
      <w:r>
        <w:rPr>
          <w:rFonts w:eastAsia="Times New Roman" w:cs="Times New Roman" w:ascii="Times New Roman" w:hAnsi="Times New Roman"/>
          <w:b/>
          <w:sz w:val="20"/>
          <w:szCs w:val="20"/>
          <w:u w:val="single"/>
        </w:rPr>
        <w:t>MacNeice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19. Like succimer, this compound can be used to treat lead poisoning. For 10 points each:</w:t>
        <w:br/>
        <w:t>[10] Name this hexadentate ligand, most often used to chelate magnesium and calcium. This compound is mixed in small quantities with DNA to inhibit nucleases.</w:t>
        <w:br/>
        <w:t xml:space="preserve">ANSWER: </w:t>
      </w:r>
      <w:r>
        <w:rPr>
          <w:rFonts w:eastAsia="Times New Roman" w:cs="Times New Roman" w:ascii="Times New Roman" w:hAnsi="Times New Roman"/>
          <w:b/>
          <w:sz w:val="20"/>
          <w:szCs w:val="20"/>
          <w:u w:val="single"/>
        </w:rPr>
        <w:t>EDTA</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ethylenediaminetetraacetic acid</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ethylenediaminetetraacetate</w:t>
      </w:r>
      <w:r>
        <w:rPr>
          <w:rFonts w:eastAsia="Times New Roman" w:cs="Times New Roman" w:ascii="Times New Roman" w:hAnsi="Times New Roman"/>
          <w:sz w:val="20"/>
          <w:szCs w:val="20"/>
        </w:rPr>
        <w:t>]</w:t>
        <w:br/>
        <w:t>[10] EDTA is commonly used alongside Fast Sulphon Black F in a complexometric form of this procedure. A phenolphthalein indicator can be used in the acid-base version of this procedure.</w:t>
        <w:br/>
        <w:t xml:space="preserve">ANSWER: </w:t>
      </w:r>
      <w:r>
        <w:rPr>
          <w:rFonts w:eastAsia="Times New Roman" w:cs="Times New Roman" w:ascii="Times New Roman" w:hAnsi="Times New Roman"/>
          <w:b/>
          <w:sz w:val="20"/>
          <w:szCs w:val="20"/>
          <w:u w:val="single"/>
        </w:rPr>
        <w:t>titration</w:t>
      </w:r>
      <w:r>
        <w:rPr>
          <w:rFonts w:eastAsia="Times New Roman" w:cs="Times New Roman" w:ascii="Times New Roman" w:hAnsi="Times New Roman"/>
          <w:sz w:val="20"/>
          <w:szCs w:val="20"/>
        </w:rPr>
        <w:t xml:space="preserve"> [accept specific variants such as </w:t>
      </w:r>
      <w:r>
        <w:rPr>
          <w:rFonts w:eastAsia="Times New Roman" w:cs="Times New Roman" w:ascii="Times New Roman" w:hAnsi="Times New Roman"/>
          <w:b/>
          <w:sz w:val="20"/>
          <w:szCs w:val="20"/>
          <w:u w:val="single"/>
        </w:rPr>
        <w:t>acid-base titration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redox titration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precipitation titration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complexometric titration</w:t>
      </w:r>
      <w:r>
        <w:rPr>
          <w:rFonts w:eastAsia="Times New Roman" w:cs="Times New Roman" w:ascii="Times New Roman" w:hAnsi="Times New Roman"/>
          <w:sz w:val="20"/>
          <w:szCs w:val="20"/>
        </w:rPr>
        <w:t>]</w:t>
        <w:br/>
        <w:t>[10] A common solution used to store nucleic acids contains EDTA and this buffer. This compound and EDTA are also found alongside either acetic acid or boric acid in solutions used for gel electrophoresis.</w:t>
        <w:br/>
        <w:t xml:space="preserve">ANSWER: </w:t>
      </w:r>
      <w:r>
        <w:rPr>
          <w:rFonts w:eastAsia="Times New Roman" w:cs="Times New Roman" w:ascii="Times New Roman" w:hAnsi="Times New Roman"/>
          <w:b/>
          <w:sz w:val="20"/>
          <w:szCs w:val="20"/>
          <w:u w:val="single"/>
        </w:rPr>
        <w:t>tris</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tris(hydroxymethyl)aminomethane</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20. He got one of his noble titles by marrying Anne Beauchamp, and he died at the Battle of Barnet. For 10 points each:</w:t>
        <w:br/>
        <w:t>[10] Name this man, who left his captaincy of Calais to lead a coup and capture the king at Northampton. Later the same year, he became the second earl of Salisbury when his father, the first earl, was killed at Wakefield.</w:t>
        <w:br/>
        <w:t xml:space="preserve">ANSWER: Richard </w:t>
      </w:r>
      <w:r>
        <w:rPr>
          <w:rFonts w:eastAsia="Times New Roman" w:cs="Times New Roman" w:ascii="Times New Roman" w:hAnsi="Times New Roman"/>
          <w:b/>
          <w:sz w:val="20"/>
          <w:szCs w:val="20"/>
          <w:u w:val="single"/>
        </w:rPr>
        <w:t>Neville</w:t>
      </w:r>
      <w:r>
        <w:rPr>
          <w:rFonts w:eastAsia="Times New Roman" w:cs="Times New Roman" w:ascii="Times New Roman" w:hAnsi="Times New Roman"/>
          <w:sz w:val="20"/>
          <w:szCs w:val="20"/>
        </w:rPr>
        <w:t xml:space="preserve">, 16th earl of </w:t>
      </w:r>
      <w:r>
        <w:rPr>
          <w:rFonts w:eastAsia="Times New Roman" w:cs="Times New Roman" w:ascii="Times New Roman" w:hAnsi="Times New Roman"/>
          <w:b/>
          <w:sz w:val="20"/>
          <w:szCs w:val="20"/>
          <w:u w:val="single"/>
        </w:rPr>
        <w:t>Warwick</w:t>
      </w:r>
      <w:r>
        <w:rPr>
          <w:rFonts w:eastAsia="Times New Roman" w:cs="Times New Roman" w:ascii="Times New Roman" w:hAnsi="Times New Roman"/>
          <w:sz w:val="20"/>
          <w:szCs w:val="20"/>
        </w:rPr>
        <w:t xml:space="preserve"> [accept either; prompt on </w:t>
      </w:r>
      <w:r>
        <w:rPr>
          <w:rFonts w:eastAsia="Times New Roman" w:cs="Times New Roman" w:ascii="Times New Roman" w:hAnsi="Times New Roman"/>
          <w:sz w:val="20"/>
          <w:szCs w:val="20"/>
          <w:u w:val="single"/>
        </w:rPr>
        <w:t>Kingmaker</w:t>
      </w:r>
      <w:r>
        <w:rPr>
          <w:rFonts w:eastAsia="Times New Roman" w:cs="Times New Roman" w:ascii="Times New Roman" w:hAnsi="Times New Roman"/>
          <w:sz w:val="20"/>
          <w:szCs w:val="20"/>
        </w:rPr>
        <w:t>]</w:t>
        <w:br/>
        <w:t>[10] Neville "the Kingmaker" fought for both sides in the 15th-century English wars named for these flowers, which both the Yorkists and Lancastrians had on their banners.</w:t>
        <w:br/>
        <w:t xml:space="preserve">ANSWER: </w:t>
      </w:r>
      <w:r>
        <w:rPr>
          <w:rFonts w:eastAsia="Times New Roman" w:cs="Times New Roman" w:ascii="Times New Roman" w:hAnsi="Times New Roman"/>
          <w:b/>
          <w:sz w:val="20"/>
          <w:szCs w:val="20"/>
          <w:u w:val="single"/>
        </w:rPr>
        <w:t>rose</w:t>
      </w:r>
      <w:r>
        <w:rPr>
          <w:rFonts w:eastAsia="Times New Roman" w:cs="Times New Roman" w:ascii="Times New Roman" w:hAnsi="Times New Roman"/>
          <w:sz w:val="20"/>
          <w:szCs w:val="20"/>
        </w:rPr>
        <w:t>s</w:t>
        <w:br/>
        <w:t>[10] Less than a month after Neville's death, the Lancastrian forces of Margaret of Anjou, wife of Henry VI, were defeated by Edward IV at this April 4, 1471 battle, fought North of Gloucester.</w:t>
        <w:br/>
        <w:t xml:space="preserve">ANSWER: Battle of </w:t>
      </w:r>
      <w:r>
        <w:rPr>
          <w:rFonts w:eastAsia="Times New Roman" w:cs="Times New Roman" w:ascii="Times New Roman" w:hAnsi="Times New Roman"/>
          <w:b/>
          <w:sz w:val="20"/>
          <w:szCs w:val="20"/>
          <w:u w:val="single"/>
        </w:rPr>
        <w:t>Tewkesbury</w:t>
      </w:r>
    </w:p>
    <w:sectPr>
      <w:type w:val="nextPage"/>
      <w:pgSz w:w="12240" w:h="15840"/>
      <w:pgMar w:left="1134" w:right="1134" w:header="0" w:top="1134" w:footer="0" w:bottom="111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eorgia">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Liberation Serif" w:cs="Liberation Serif"/>
      <w:color w:val="auto"/>
      <w:kern w:val="0"/>
      <w:sz w:val="24"/>
      <w:szCs w:val="24"/>
      <w:lang w:val="en-US" w:eastAsia="zh-CN" w:bidi="hi-IN"/>
    </w:rPr>
  </w:style>
  <w:style w:type="paragraph" w:styleId="Heading1">
    <w:name w:val="Heading 1"/>
    <w:basedOn w:val="Normal1"/>
    <w:next w:val="Normal"/>
    <w:qFormat/>
    <w:pPr>
      <w:keepNext w:val="true"/>
      <w:keepLines/>
      <w:spacing w:lineRule="auto" w:line="240" w:before="480" w:after="120"/>
    </w:pPr>
    <w:rPr>
      <w:b/>
      <w:sz w:val="48"/>
      <w:szCs w:val="48"/>
    </w:rPr>
  </w:style>
  <w:style w:type="paragraph" w:styleId="Heading2">
    <w:name w:val="Heading 2"/>
    <w:basedOn w:val="Normal1"/>
    <w:next w:val="Normal"/>
    <w:qFormat/>
    <w:pPr>
      <w:keepNext w:val="true"/>
      <w:keepLines/>
      <w:spacing w:lineRule="auto" w:line="240" w:before="360" w:after="80"/>
    </w:pPr>
    <w:rPr>
      <w:b/>
      <w:sz w:val="36"/>
      <w:szCs w:val="36"/>
    </w:rPr>
  </w:style>
  <w:style w:type="paragraph" w:styleId="Heading3">
    <w:name w:val="Heading 3"/>
    <w:basedOn w:val="Normal1"/>
    <w:next w:val="Normal"/>
    <w:qFormat/>
    <w:pPr>
      <w:keepNext w:val="true"/>
      <w:keepLines/>
      <w:spacing w:lineRule="auto" w:line="240" w:before="280" w:after="80"/>
    </w:pPr>
    <w:rPr>
      <w:b/>
      <w:sz w:val="28"/>
      <w:szCs w:val="28"/>
    </w:rPr>
  </w:style>
  <w:style w:type="paragraph" w:styleId="Heading4">
    <w:name w:val="Heading 4"/>
    <w:basedOn w:val="Normal1"/>
    <w:next w:val="Normal"/>
    <w:qFormat/>
    <w:pPr>
      <w:keepNext w:val="true"/>
      <w:keepLines/>
      <w:spacing w:lineRule="auto" w:line="240" w:before="240" w:after="40"/>
    </w:pPr>
    <w:rPr>
      <w:b/>
      <w:sz w:val="24"/>
      <w:szCs w:val="24"/>
    </w:rPr>
  </w:style>
  <w:style w:type="paragraph" w:styleId="Heading5">
    <w:name w:val="Heading 5"/>
    <w:basedOn w:val="Normal1"/>
    <w:next w:val="Normal"/>
    <w:qFormat/>
    <w:pPr>
      <w:keepNext w:val="true"/>
      <w:keepLines/>
      <w:spacing w:lineRule="auto" w:line="240" w:before="220" w:after="40"/>
    </w:pPr>
    <w:rPr>
      <w:b/>
      <w:sz w:val="22"/>
      <w:szCs w:val="22"/>
    </w:rPr>
  </w:style>
  <w:style w:type="paragraph" w:styleId="Heading6">
    <w:name w:val="Heading 6"/>
    <w:basedOn w:val="Normal1"/>
    <w:next w:val="Normal"/>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Liberation Serif" w:hAnsi="Liberation Serif" w:eastAsia="Liberation Serif" w:cs="Liberation Serif"/>
      <w:color w:val="auto"/>
      <w:kern w:val="0"/>
      <w:sz w:val="24"/>
      <w:szCs w:val="24"/>
      <w:lang w:val="en-US" w:eastAsia="zh-CN" w:bidi="hi-IN"/>
    </w:rPr>
  </w:style>
  <w:style w:type="paragraph" w:styleId="Title">
    <w:name w:val="Title"/>
    <w:basedOn w:val="Normal1"/>
    <w:next w:val="Normal"/>
    <w:qFormat/>
    <w:pPr>
      <w:keepNext w:val="true"/>
      <w:keepLines/>
      <w:spacing w:lineRule="auto" w:line="240" w:before="480" w:after="120"/>
    </w:pPr>
    <w:rPr>
      <w:b/>
      <w:sz w:val="72"/>
      <w:szCs w:val="72"/>
    </w:rPr>
  </w:style>
  <w:style w:type="paragraph" w:styleId="Subtitle">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paragraph" w:styleId="FrameContents">
    <w:name w:val="Frame Contents"/>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9</Pages>
  <Words>6006</Words>
  <Characters>30337</Characters>
  <CharactersWithSpaces>36336</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2019-02-15T18:58:14Z</dcterms:modified>
  <cp:revision>1</cp:revision>
  <dc:subject/>
  <dc:title/>
</cp:coreProperties>
</file>