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rPr>
        <w:t>Packet 16: Finals 2</w:t>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t>Tossups: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In one card game, playing an Alchemist lets you do this twice, while playing a Caravan lets you do this when you play it and at the beginning of your next turn. Other cards that let you do this action twice in that card game include Moat and Laboratory. In several games, including Dominion, cards which let you do this once when you play them are referred to as "cantrips." In </w:t>
      </w:r>
      <w:r>
        <w:rPr>
          <w:rFonts w:eastAsia="Times New Roman" w:cs="Times New Roman" w:ascii="Times New Roman" w:hAnsi="Times New Roman"/>
          <w:b/>
          <w:i/>
          <w:sz w:val="20"/>
          <w:szCs w:val="20"/>
        </w:rPr>
        <w:t>Magic: the Gathering</w:t>
      </w:r>
      <w:r>
        <w:rPr>
          <w:rFonts w:eastAsia="Times New Roman" w:cs="Times New Roman" w:ascii="Times New Roman" w:hAnsi="Times New Roman"/>
          <w:b/>
          <w:sz w:val="20"/>
          <w:szCs w:val="20"/>
        </w:rPr>
        <w:t>, the artifact Howling Mine causes all players to take this action an additional time per turn, and one of that game's so-called "Power Nine", (*)</w:t>
      </w:r>
      <w:r>
        <w:rPr>
          <w:rFonts w:eastAsia="Times New Roman" w:cs="Times New Roman" w:ascii="Times New Roman" w:hAnsi="Times New Roman"/>
          <w:sz w:val="20"/>
          <w:szCs w:val="20"/>
        </w:rPr>
        <w:t xml:space="preserve"> Ancestral Recall, causes you to do this action three times. In Uno, if a player cannot play, they must do this until they are able to make a legal play. In a variety of poker named for this action, players can discard any number of cards from their hand and then perform this action that many times. For 10 points, identify this action often taken in card games to increase one's hand size.</w:t>
        <w:br/>
        <w:t xml:space="preserve">ANSWER: </w:t>
      </w:r>
      <w:r>
        <w:rPr>
          <w:rFonts w:eastAsia="Times New Roman" w:cs="Times New Roman" w:ascii="Times New Roman" w:hAnsi="Times New Roman"/>
          <w:b/>
          <w:sz w:val="20"/>
          <w:szCs w:val="20"/>
          <w:u w:val="single"/>
        </w:rPr>
        <w:t>draw</w:t>
      </w:r>
      <w:r>
        <w:rPr>
          <w:rFonts w:eastAsia="Times New Roman" w:cs="Times New Roman" w:ascii="Times New Roman" w:hAnsi="Times New Roman"/>
          <w:sz w:val="20"/>
          <w:szCs w:val="20"/>
        </w:rPr>
        <w:t xml:space="preserve">ing a card [accept drawing any arbitrary number of cards such as </w:t>
      </w:r>
      <w:r>
        <w:rPr>
          <w:rFonts w:eastAsia="Times New Roman" w:cs="Times New Roman" w:ascii="Times New Roman" w:hAnsi="Times New Roman"/>
          <w:b/>
          <w:sz w:val="20"/>
          <w:szCs w:val="20"/>
          <w:u w:val="single"/>
        </w:rPr>
        <w:t>drawing three cards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In one novel, the narrator reflects how one of these objects leaves "no chance at all, absolutely none" and that it forces him into a "kind of moral collaboration"; he later reflects that it bothers him that it is at the "same level as the man approaching it". The argument that "Society itself does not believe in the exemplary value it talks about" is put forth in an essay titled for one of these objects which suggests banning the sale of alcohol to improve living conditions for the average citizen. That essay, collected in "Resistance, Rebellion, and Death" is titled for the (*)</w:t>
      </w:r>
      <w:r>
        <w:rPr>
          <w:rFonts w:eastAsia="Times New Roman" w:cs="Times New Roman" w:ascii="Times New Roman" w:hAnsi="Times New Roman"/>
          <w:sz w:val="20"/>
          <w:szCs w:val="20"/>
        </w:rPr>
        <w:t xml:space="preserve"> "Reflections on [one of </w:t>
      </w:r>
      <w:r>
        <w:rPr>
          <w:rFonts w:eastAsia="Times New Roman" w:cs="Times New Roman" w:ascii="Times New Roman" w:hAnsi="Times New Roman"/>
          <w:i/>
          <w:sz w:val="20"/>
          <w:szCs w:val="20"/>
        </w:rPr>
        <w:t>these objects</w:t>
      </w:r>
      <w:r>
        <w:rPr>
          <w:rFonts w:eastAsia="Times New Roman" w:cs="Times New Roman" w:ascii="Times New Roman" w:hAnsi="Times New Roman"/>
          <w:sz w:val="20"/>
          <w:szCs w:val="20"/>
        </w:rPr>
        <w:t xml:space="preserve">]". Meursault </w:t>
      </w:r>
      <w:r>
        <w:rPr>
          <w:rFonts w:eastAsia="Times New Roman" w:cs="Times New Roman" w:ascii="Times New Roman" w:hAnsi="Times New Roman"/>
          <w:b/>
          <w:sz w:val="20"/>
          <w:szCs w:val="20"/>
        </w:rPr>
        <w:t>("Mair-so")</w:t>
      </w:r>
      <w:r>
        <w:rPr>
          <w:rFonts w:eastAsia="Times New Roman" w:cs="Times New Roman" w:ascii="Times New Roman" w:hAnsi="Times New Roman"/>
          <w:sz w:val="20"/>
          <w:szCs w:val="20"/>
        </w:rPr>
        <w:t xml:space="preserve"> reflects on his father throwing up before seeing one of these objects in </w:t>
      </w:r>
      <w:r>
        <w:rPr>
          <w:rFonts w:eastAsia="Times New Roman" w:cs="Times New Roman" w:ascii="Times New Roman" w:hAnsi="Times New Roman"/>
          <w:i/>
          <w:sz w:val="20"/>
          <w:szCs w:val="20"/>
        </w:rPr>
        <w:t>The Stranger</w:t>
      </w:r>
      <w:r>
        <w:rPr>
          <w:rFonts w:eastAsia="Times New Roman" w:cs="Times New Roman" w:ascii="Times New Roman" w:hAnsi="Times New Roman"/>
          <w:sz w:val="20"/>
          <w:szCs w:val="20"/>
        </w:rPr>
        <w:t>. Albert Camus argued against the use of the capital punishment by using the example of, for 10 points, what kind of object commonly used during the French Revolution?</w:t>
        <w:br/>
        <w:t xml:space="preserve">ANSWER: </w:t>
      </w:r>
      <w:r>
        <w:rPr>
          <w:rFonts w:eastAsia="Times New Roman" w:cs="Times New Roman" w:ascii="Times New Roman" w:hAnsi="Times New Roman"/>
          <w:b/>
          <w:sz w:val="20"/>
          <w:szCs w:val="20"/>
          <w:u w:val="single"/>
        </w:rPr>
        <w:t>guillotine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One president during this war may have supplied weapons to a group that later assassinated him at a 1993 May Day parade. Fighting in this conflict's later stages centered around the military base of Elephant Pass, and an outbreak of ethnic violence during this conflict was nicknamed "Black July". One side in this conflict expelled a Muslim minority called the "Moors" from their territory. Ranasinghe (*)</w:t>
      </w:r>
      <w:r>
        <w:rPr>
          <w:rFonts w:eastAsia="Times New Roman" w:cs="Times New Roman" w:ascii="Times New Roman" w:hAnsi="Times New Roman"/>
          <w:sz w:val="20"/>
          <w:szCs w:val="20"/>
        </w:rPr>
        <w:t xml:space="preserve"> Premadasa was killed during this war, and Mahinda Rajapaksa's military leadership is often credited with ending this conflict. This conflict was fought between the government and a group that wanted to establish an ethnic homeland in the Jaffna region they called "Eelam." That group would eventually assassinate Indian Prime Minister Rajiv Gandhi. For 10 points, name this war fought between a Sinhalese-led government and the Tamil Tigers.</w:t>
        <w:br/>
        <w:t xml:space="preserve">ANSWER: </w:t>
      </w:r>
      <w:r>
        <w:rPr>
          <w:rFonts w:eastAsia="Times New Roman" w:cs="Times New Roman" w:ascii="Times New Roman" w:hAnsi="Times New Roman"/>
          <w:b/>
          <w:sz w:val="20"/>
          <w:szCs w:val="20"/>
          <w:u w:val="single"/>
        </w:rPr>
        <w:t>Sri Lankan Civil War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First Eelam War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Second Eelam War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Third Eelam War</w:t>
      </w:r>
      <w:r>
        <w:rPr>
          <w:rFonts w:eastAsia="Times New Roman" w:cs="Times New Roman" w:ascii="Times New Roman" w:hAnsi="Times New Roman"/>
          <w:sz w:val="20"/>
          <w:szCs w:val="20"/>
        </w:rPr>
        <w:t xml:space="preserve"> until Eelam is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 xml:space="preserve">The problems of received opinion, truth and meaning are central to a solution raised by this thinker to the question of "relationship of significance to the living man." This thinker said the phallus is the signifier of castration and used the word "sexuation" over sexuality. This thinker's so-called "phallic function" does not submit objects that are characterized by the formula "bar for all </w:t>
      </w:r>
      <w:r>
        <w:rPr>
          <w:rFonts w:eastAsia="Times New Roman" w:cs="Times New Roman" w:ascii="Times New Roman" w:hAnsi="Times New Roman"/>
          <w:b/>
          <w:i/>
          <w:sz w:val="20"/>
          <w:szCs w:val="20"/>
        </w:rPr>
        <w:t>x</w:t>
      </w:r>
      <w:r>
        <w:rPr>
          <w:rFonts w:eastAsia="Times New Roman" w:cs="Times New Roman" w:ascii="Times New Roman" w:hAnsi="Times New Roman"/>
          <w:b/>
          <w:sz w:val="20"/>
          <w:szCs w:val="20"/>
        </w:rPr>
        <w:t xml:space="preserve"> over bar there exists </w:t>
      </w:r>
      <w:r>
        <w:rPr>
          <w:rFonts w:eastAsia="Times New Roman" w:cs="Times New Roman" w:ascii="Times New Roman" w:hAnsi="Times New Roman"/>
          <w:b/>
          <w:i/>
          <w:sz w:val="20"/>
          <w:szCs w:val="20"/>
        </w:rPr>
        <w:t>x</w:t>
      </w:r>
      <w:r>
        <w:rPr>
          <w:rFonts w:eastAsia="Times New Roman" w:cs="Times New Roman" w:ascii="Times New Roman" w:hAnsi="Times New Roman"/>
          <w:b/>
          <w:sz w:val="20"/>
          <w:szCs w:val="20"/>
        </w:rPr>
        <w:t>." In another lecture, this thinker says the title object is the presence-absence that allows event to unfold and it itself a character. That lecture was on (*)</w:t>
      </w:r>
      <w:r>
        <w:rPr>
          <w:rFonts w:eastAsia="Times New Roman" w:cs="Times New Roman" w:ascii="Times New Roman" w:hAnsi="Times New Roman"/>
          <w:sz w:val="20"/>
          <w:szCs w:val="20"/>
        </w:rPr>
        <w:t xml:space="preserve"> Poe's "Purloined Letter." The significance of infants recognizing themselves is explained in one concept created by this thinker. For 10 points, name this difficult to understand French psychologist who wrote about the "mirror stage" in his </w:t>
      </w:r>
      <w:r>
        <w:rPr>
          <w:rFonts w:eastAsia="Times New Roman" w:cs="Times New Roman" w:ascii="Times New Roman" w:hAnsi="Times New Roman"/>
          <w:i/>
          <w:sz w:val="20"/>
          <w:szCs w:val="20"/>
        </w:rPr>
        <w:t>Ecrits</w:t>
      </w:r>
      <w:r>
        <w:rPr>
          <w:rFonts w:eastAsia="Times New Roman" w:cs="Times New Roman" w:ascii="Times New Roman" w:hAnsi="Times New Roman"/>
          <w:sz w:val="20"/>
          <w:szCs w:val="20"/>
        </w:rPr>
        <w:t>.</w:t>
        <w:br/>
        <w:t xml:space="preserve">ANSWER: Jacques </w:t>
      </w:r>
      <w:r>
        <w:rPr>
          <w:rFonts w:eastAsia="Times New Roman" w:cs="Times New Roman" w:ascii="Times New Roman" w:hAnsi="Times New Roman"/>
          <w:b/>
          <w:sz w:val="20"/>
          <w:szCs w:val="20"/>
          <w:u w:val="single"/>
        </w:rPr>
        <w:t>Lacan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One version of this technique is analyzed using SpotMap. SPYRO Ruby and silver staining are common detection in this technique. This technique, alongside immunofixation, performed on urine and serum is used to diagnose MGUS ("em-guss") and multiple myeloma. TEMED and ammonium persulfate are used to create a polymer used in it. This technique is done twice, the first using a pH gradient to (*)</w:t>
      </w:r>
      <w:r>
        <w:rPr>
          <w:rFonts w:eastAsia="Times New Roman" w:cs="Times New Roman" w:ascii="Times New Roman" w:hAnsi="Times New Roman"/>
          <w:sz w:val="20"/>
          <w:szCs w:val="20"/>
        </w:rPr>
        <w:t xml:space="preserve"> separate by isoelectric point, in its two-dimensional variety. This assay is run before transferring substrates onto a PVDF membrane in western blotting. Beta-mercaptoethanol is used to boil and denature samples before loading them into wells in this technique. For 10 points, name this technique which uses a polyacrylamide matrix to separate proteins by size. </w:t>
        <w:br/>
        <w:t xml:space="preserve">ANSWER: gel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xml:space="preserve"> [or polyacrylamide gel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or 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xml:space="preserve">, or protein gel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xml:space="preserve">; or protein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xml:space="preserve">; or serum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xml:space="preserve">; or urine </w:t>
      </w:r>
      <w:r>
        <w:rPr>
          <w:rFonts w:eastAsia="Times New Roman" w:cs="Times New Roman" w:ascii="Times New Roman" w:hAnsi="Times New Roman"/>
          <w:b/>
          <w:sz w:val="20"/>
          <w:szCs w:val="20"/>
          <w:u w:val="single"/>
        </w:rPr>
        <w:t>electrophoresis</w:t>
      </w:r>
      <w:r>
        <w:rPr>
          <w:rFonts w:eastAsia="Times New Roman" w:cs="Times New Roman" w:ascii="Times New Roman" w:hAnsi="Times New Roman"/>
          <w:sz w:val="20"/>
          <w:szCs w:val="20"/>
        </w:rPr>
        <w:t>; accept more specific answers like SDS-PA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native 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QNPC-PA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2D SDS-PA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or two-dimensional SDS-PA</w:t>
      </w:r>
      <w:r>
        <w:rPr>
          <w:rFonts w:eastAsia="Times New Roman" w:cs="Times New Roman" w:ascii="Times New Roman" w:hAnsi="Times New Roman"/>
          <w:b/>
          <w:sz w:val="20"/>
          <w:szCs w:val="20"/>
          <w:u w:val="single"/>
        </w:rPr>
        <w:t>GE</w:t>
      </w:r>
      <w:r>
        <w:rPr>
          <w:rFonts w:eastAsia="Times New Roman" w:cs="Times New Roman" w:ascii="Times New Roman" w:hAnsi="Times New Roman"/>
          <w:sz w:val="20"/>
          <w:szCs w:val="20"/>
        </w:rPr>
        <w:t>; do NOT accept "agarose gel electrophoresis", "DNA electrophoresis"]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 xml:space="preserve">This composer marketed one set of string quartets to potential patrons as written in a "new and special" way. A quartet in that Opus 33 has a melody in its </w:t>
      </w:r>
      <w:r>
        <w:rPr>
          <w:rFonts w:eastAsia="Times New Roman" w:cs="Times New Roman" w:ascii="Times New Roman" w:hAnsi="Times New Roman"/>
          <w:b/>
          <w:i/>
          <w:sz w:val="20"/>
          <w:szCs w:val="20"/>
        </w:rPr>
        <w:t>Rondo - Presto</w:t>
      </w:r>
      <w:r>
        <w:rPr>
          <w:rFonts w:eastAsia="Times New Roman" w:cs="Times New Roman" w:ascii="Times New Roman" w:hAnsi="Times New Roman"/>
          <w:b/>
          <w:sz w:val="20"/>
          <w:szCs w:val="20"/>
        </w:rPr>
        <w:t xml:space="preserve"> finale derived from a Slavonic folk tune, has the first violin enter in the first movement on sustained G's, and gets its nickname from the chirping grace-notes it uses throughout; that quartet, "The Bird," joins quartets such as (*)</w:t>
      </w:r>
      <w:r>
        <w:rPr>
          <w:rFonts w:eastAsia="Times New Roman" w:cs="Times New Roman" w:ascii="Times New Roman" w:hAnsi="Times New Roman"/>
          <w:sz w:val="20"/>
          <w:szCs w:val="20"/>
        </w:rPr>
        <w:t xml:space="preserve"> "The Joke" in this composer's "Russian" quartets. This composer wrote the melody that became "</w:t>
      </w:r>
      <w:r>
        <w:rPr>
          <w:rFonts w:eastAsia="Times New Roman" w:cs="Times New Roman" w:ascii="Times New Roman" w:hAnsi="Times New Roman"/>
          <w:i/>
          <w:sz w:val="20"/>
          <w:szCs w:val="20"/>
        </w:rPr>
        <w:t>Deutschland, Deutschland über alles</w:t>
      </w:r>
      <w:r>
        <w:rPr>
          <w:rFonts w:eastAsia="Times New Roman" w:cs="Times New Roman" w:ascii="Times New Roman" w:hAnsi="Times New Roman"/>
          <w:sz w:val="20"/>
          <w:szCs w:val="20"/>
        </w:rPr>
        <w:t xml:space="preserve">," and used it as a theme for variations in his "Emperor Quartet." He was the dedicatee of sets of string quartets by both Beethoven and Mozart. For 10 points, what "Father of the String Quartet" and "Father of the Symphony" composed the </w:t>
      </w:r>
      <w:r>
        <w:rPr>
          <w:rFonts w:eastAsia="Times New Roman" w:cs="Times New Roman" w:ascii="Times New Roman" w:hAnsi="Times New Roman"/>
          <w:i/>
          <w:sz w:val="20"/>
          <w:szCs w:val="20"/>
        </w:rPr>
        <w:t>Surprise Symphony</w:t>
      </w:r>
      <w:r>
        <w:rPr>
          <w:rFonts w:eastAsia="Times New Roman" w:cs="Times New Roman" w:ascii="Times New Roman" w:hAnsi="Times New Roman"/>
          <w:sz w:val="20"/>
          <w:szCs w:val="20"/>
        </w:rPr>
        <w:t>?</w:t>
        <w:br/>
        <w:t xml:space="preserve">ANSWER: Franz Joseph "Papa" </w:t>
      </w:r>
      <w:r>
        <w:rPr>
          <w:rFonts w:eastAsia="Times New Roman" w:cs="Times New Roman" w:ascii="Times New Roman" w:hAnsi="Times New Roman"/>
          <w:b/>
          <w:sz w:val="20"/>
          <w:szCs w:val="20"/>
          <w:u w:val="single"/>
        </w:rPr>
        <w:t>Haydn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In 2018, this state's legislature passed a resolution claiming that its northern border was incorrectly surveyed and claiming land adjacent to a lake. Interstate 16 lies entirely within this state, which also contains an intersection between Interstates 75 and 85. A public transit system in one city in this state has been derided as a scheme for "Moving Africans Rapidly Through" that city. Major League Baseball's first commissioner was named for a (*)</w:t>
      </w:r>
      <w:r>
        <w:rPr>
          <w:rFonts w:eastAsia="Times New Roman" w:cs="Times New Roman" w:ascii="Times New Roman" w:hAnsi="Times New Roman"/>
          <w:sz w:val="20"/>
          <w:szCs w:val="20"/>
        </w:rPr>
        <w:t xml:space="preserve"> mountain in this state. A 2018 political candidate in this state called for a monument here to be destroyed by sandblasting. That monument, the world's largest bas-relief carving, depicts three Confederate leaders on horseback. This state's Springer Mountain is the southern terminus of the Appalachian Trail. For 10 points, name this state home to Stone Mountain, whose capital city is Atlanta.</w:t>
        <w:br/>
        <w:t xml:space="preserve">ANSWER: </w:t>
      </w:r>
      <w:r>
        <w:rPr>
          <w:rFonts w:eastAsia="Times New Roman" w:cs="Times New Roman" w:ascii="Times New Roman" w:hAnsi="Times New Roman"/>
          <w:b/>
          <w:sz w:val="20"/>
          <w:szCs w:val="20"/>
          <w:u w:val="single"/>
        </w:rPr>
        <w:t>Georgia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 xml:space="preserve">The "double-conquest" theory identifies these people with the Avars. Because the seven tribes of these people formed a federation with three tribes of Kavars, their neighbors called them the "Ten Arrows." These people destroyed Great Moravia after being recruited by Arnulf. Byzantine emperor Leo VI paid them to attack the Bulgarians, who in turn paid the Pechenegs to attack these people. After the death of a "sacred king" of these people named Kurszán (koor-san), their offices of </w:t>
      </w:r>
      <w:r>
        <w:rPr>
          <w:rFonts w:eastAsia="Times New Roman" w:cs="Times New Roman" w:ascii="Times New Roman" w:hAnsi="Times New Roman"/>
          <w:b/>
          <w:i/>
          <w:sz w:val="20"/>
          <w:szCs w:val="20"/>
        </w:rPr>
        <w:t>kende</w:t>
      </w:r>
      <w:r>
        <w:rPr>
          <w:rFonts w:eastAsia="Times New Roman" w:cs="Times New Roman" w:ascii="Times New Roman" w:hAnsi="Times New Roman"/>
          <w:b/>
          <w:sz w:val="20"/>
          <w:szCs w:val="20"/>
        </w:rPr>
        <w:t xml:space="preserve"> and </w:t>
      </w:r>
      <w:r>
        <w:rPr>
          <w:rFonts w:eastAsia="Times New Roman" w:cs="Times New Roman" w:ascii="Times New Roman" w:hAnsi="Times New Roman"/>
          <w:b/>
          <w:i/>
          <w:sz w:val="20"/>
          <w:szCs w:val="20"/>
        </w:rPr>
        <w:t>gyula</w:t>
      </w:r>
      <w:r>
        <w:rPr>
          <w:rFonts w:eastAsia="Times New Roman" w:cs="Times New Roman" w:ascii="Times New Roman" w:hAnsi="Times New Roman"/>
          <w:b/>
          <w:sz w:val="20"/>
          <w:szCs w:val="20"/>
        </w:rPr>
        <w:t xml:space="preserve"> (joo-la) were united as a single monarchy. A subgroup of this people are known as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székely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(see-kay)</w:t>
      </w:r>
      <w:r>
        <w:rPr>
          <w:rFonts w:eastAsia="Times New Roman" w:cs="Times New Roman" w:ascii="Times New Roman" w:hAnsi="Times New Roman"/>
          <w:sz w:val="20"/>
          <w:szCs w:val="20"/>
        </w:rPr>
        <w:t>. Another king of these people was crowned on Christmas Day, 1000 by Pope Sylvester II. In 955, they were defeated by Otto the Great at the Battle of Lechfeld. These people crossed the Carpathian Mountains in 895 AD, invading the Pannonian Basin. Árpád and Saint Stephen ruled, for 10 points, what Finno-Ugric people who settled what is now Hungary?</w:t>
        <w:br/>
        <w:t xml:space="preserve">ANSWER: </w:t>
      </w:r>
      <w:r>
        <w:rPr>
          <w:rFonts w:eastAsia="Times New Roman" w:cs="Times New Roman" w:ascii="Times New Roman" w:hAnsi="Times New Roman"/>
          <w:b/>
          <w:sz w:val="20"/>
          <w:szCs w:val="20"/>
          <w:u w:val="single"/>
        </w:rPr>
        <w:t>Magyar</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magyarok</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Hungarian</w:t>
      </w:r>
      <w:r>
        <w:rPr>
          <w:rFonts w:eastAsia="Times New Roman" w:cs="Times New Roman" w:ascii="Times New Roman" w:hAnsi="Times New Roman"/>
          <w:sz w:val="20"/>
          <w:szCs w:val="20"/>
        </w:rPr>
        <w:t>s before "Hungary"]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The narrator of a poem pleads with this figure to "Take notice of the cause I plead" before this figure appoints Genius to hear the narrator's confession. That poem, whose last book includes a section entitled "Leave-taking of [this deity]," is entitled </w:t>
      </w:r>
      <w:r>
        <w:rPr>
          <w:rFonts w:eastAsia="Times New Roman" w:cs="Times New Roman" w:ascii="Times New Roman" w:hAnsi="Times New Roman"/>
          <w:b/>
          <w:i/>
          <w:sz w:val="20"/>
          <w:szCs w:val="20"/>
        </w:rPr>
        <w:t>Confessio Amantis</w:t>
      </w:r>
      <w:r>
        <w:rPr>
          <w:rFonts w:eastAsia="Times New Roman" w:cs="Times New Roman" w:ascii="Times New Roman" w:hAnsi="Times New Roman"/>
          <w:b/>
          <w:sz w:val="20"/>
          <w:szCs w:val="20"/>
        </w:rPr>
        <w:t xml:space="preserve"> and was written by John Gower. This deity is compared to the brooch of Thebes in a poem titled for a complaint of this deity's lover. The narrator of another poem by that author finds himself reading </w:t>
      </w:r>
      <w:r>
        <w:rPr>
          <w:rFonts w:eastAsia="Times New Roman" w:cs="Times New Roman" w:ascii="Times New Roman" w:hAnsi="Times New Roman"/>
          <w:b/>
          <w:i/>
          <w:sz w:val="20"/>
          <w:szCs w:val="20"/>
        </w:rPr>
        <w:t>The Aeneid</w:t>
      </w:r>
      <w:r>
        <w:rPr>
          <w:rFonts w:eastAsia="Times New Roman" w:cs="Times New Roman" w:ascii="Times New Roman" w:hAnsi="Times New Roman"/>
          <w:b/>
          <w:sz w:val="20"/>
          <w:szCs w:val="20"/>
        </w:rPr>
        <w:t xml:space="preserve"> in a (*)</w:t>
      </w:r>
      <w:r>
        <w:rPr>
          <w:rFonts w:eastAsia="Times New Roman" w:cs="Times New Roman" w:ascii="Times New Roman" w:hAnsi="Times New Roman"/>
          <w:sz w:val="20"/>
          <w:szCs w:val="20"/>
        </w:rPr>
        <w:t xml:space="preserve"> glass temple dedicated to this deity before being transported to the titular </w:t>
      </w:r>
      <w:r>
        <w:rPr>
          <w:rFonts w:eastAsia="Times New Roman" w:cs="Times New Roman" w:ascii="Times New Roman" w:hAnsi="Times New Roman"/>
          <w:i/>
          <w:sz w:val="20"/>
          <w:szCs w:val="20"/>
        </w:rPr>
        <w:t>House of Fame</w:t>
      </w:r>
      <w:r>
        <w:rPr>
          <w:rFonts w:eastAsia="Times New Roman" w:cs="Times New Roman" w:ascii="Times New Roman" w:hAnsi="Times New Roman"/>
          <w:sz w:val="20"/>
          <w:szCs w:val="20"/>
        </w:rPr>
        <w:t>. In the "Knight's Tale," Palamon prays to this deity before competing for love Emily. For 10 points, identify this deity who often appears in romantic medieval literature along with her son Cupid.</w:t>
        <w:br/>
        <w:t xml:space="preserve">ANSWER: </w:t>
      </w:r>
      <w:r>
        <w:rPr>
          <w:rFonts w:eastAsia="Times New Roman" w:cs="Times New Roman" w:ascii="Times New Roman" w:hAnsi="Times New Roman"/>
          <w:b/>
          <w:sz w:val="20"/>
          <w:szCs w:val="20"/>
          <w:u w:val="single"/>
        </w:rPr>
        <w:t>Venus</w:t>
      </w:r>
      <w:r>
        <w:rPr>
          <w:rFonts w:eastAsia="Times New Roman" w:cs="Times New Roman" w:ascii="Times New Roman" w:hAnsi="Times New Roman"/>
          <w:sz w:val="20"/>
          <w:szCs w:val="20"/>
          <w:u w:val="none"/>
        </w:rPr>
        <w:t xml:space="preserve"> [also accept </w:t>
      </w:r>
      <w:r>
        <w:rPr>
          <w:rFonts w:eastAsia="Times New Roman" w:cs="Times New Roman" w:ascii="Times New Roman" w:hAnsi="Times New Roman"/>
          <w:b/>
          <w:sz w:val="20"/>
          <w:szCs w:val="20"/>
          <w:u w:val="single"/>
        </w:rPr>
        <w:t>Aphrodite</w:t>
      </w:r>
      <w:r>
        <w:rPr>
          <w:rFonts w:eastAsia="Times New Roman" w:cs="Times New Roman" w:ascii="Times New Roman" w:hAnsi="Times New Roman"/>
          <w:sz w:val="20"/>
          <w:szCs w:val="20"/>
          <w:u w:val="none"/>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In complexes with this many d electrons, the spin multiplicity is either 2 or 6. Pi helices have hydrogen bonding between every this many amino acids. IBX contains an iodine atom with this valency. Corannulene and Benzo[a]pyrene contain this many benzene rings fused together. A cycloalkane with this many carbons adopts half-chair and envelope conformations. Complexes with this many ligands undergo a motion in which a single pivot ligand holds still and the others flip between axial and equatorial; that mechanism is the (*)</w:t>
      </w:r>
      <w:r>
        <w:rPr>
          <w:rFonts w:eastAsia="Times New Roman" w:cs="Times New Roman" w:ascii="Times New Roman" w:hAnsi="Times New Roman"/>
          <w:sz w:val="20"/>
          <w:szCs w:val="20"/>
        </w:rPr>
        <w:t xml:space="preserve"> Berry pseudorotation. Twelve rings containing this many carbons appear in buckminsterfullerene. Two ligands containing this many carbons appear sandwiched around iron in ferrocene. The alkane with this many carbons has a "neo-" isomer containing a quaternary carbon. Complexes with this many ligands adopt a trigonal bipyramidal geometry. For 10 points, give this number of carbons in pentane.</w:t>
        <w:br/>
        <w:t xml:space="preserve">ANSWER: </w:t>
      </w:r>
      <w:r>
        <w:rPr>
          <w:rFonts w:eastAsia="Times New Roman" w:cs="Times New Roman" w:ascii="Times New Roman" w:hAnsi="Times New Roman"/>
          <w:b/>
          <w:sz w:val="20"/>
          <w:szCs w:val="20"/>
          <w:u w:val="single"/>
        </w:rPr>
        <w:t>five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A saint with this name had a dream in which he was told "Be strong, humble and robust. When the time comes, you will understand everything." and worked to support young men in Turin who were being exploited by bad contracts. In addition to that saint who John Paul II said practiced "Gospel Magic", the patron saint of priests had this name and built a shrine to St. Philomena while serving as the Cure of Ars. In addition to those saints of this name, Vianney and (*)</w:t>
      </w:r>
      <w:r>
        <w:rPr>
          <w:rFonts w:eastAsia="Times New Roman" w:cs="Times New Roman" w:ascii="Times New Roman" w:hAnsi="Times New Roman"/>
          <w:sz w:val="20"/>
          <w:szCs w:val="20"/>
        </w:rPr>
        <w:t xml:space="preserve"> Bosco, a vision of the Infant Jesus gave another saint of this name the epithet "of God." An Archbishop of Constantinople with this name is the namesake of the most widely used liturgy of the Byzantine Rite and wrote the Paschal Homily. For 10 points, identify this name of saints including Chrysostom and one who cared for the Virgin Mary, "the beloved Disciple" who wrote the last of the canonical Gospels.</w:t>
        <w:br/>
        <w:t xml:space="preserve">ANSWER: </w:t>
      </w:r>
      <w:r>
        <w:rPr>
          <w:rFonts w:eastAsia="Times New Roman" w:cs="Times New Roman" w:ascii="Times New Roman" w:hAnsi="Times New Roman"/>
          <w:b/>
          <w:sz w:val="20"/>
          <w:szCs w:val="20"/>
          <w:u w:val="single"/>
        </w:rPr>
        <w:t>John</w:t>
      </w:r>
      <w:r>
        <w:rPr>
          <w:rFonts w:eastAsia="Times New Roman" w:cs="Times New Roman" w:ascii="Times New Roman" w:hAnsi="Times New Roman"/>
          <w:sz w:val="20"/>
          <w:szCs w:val="20"/>
        </w:rPr>
        <w:t xml:space="preserve"> [accept specific saints including </w:t>
      </w:r>
      <w:r>
        <w:rPr>
          <w:rFonts w:eastAsia="Times New Roman" w:cs="Times New Roman" w:ascii="Times New Roman" w:hAnsi="Times New Roman"/>
          <w:b/>
          <w:sz w:val="20"/>
          <w:szCs w:val="20"/>
          <w:u w:val="single"/>
        </w:rPr>
        <w:t>John Bosco</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John Vianney</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John of God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John Chrysostom</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John the Evangelist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 xml:space="preserve">One ruler of this dynasty retained a group of servants called the </w:t>
      </w:r>
      <w:r>
        <w:rPr>
          <w:rFonts w:eastAsia="Times New Roman" w:cs="Times New Roman" w:ascii="Times New Roman" w:hAnsi="Times New Roman"/>
          <w:b/>
          <w:i/>
          <w:sz w:val="20"/>
          <w:szCs w:val="20"/>
        </w:rPr>
        <w:t>chiggiyan</w:t>
      </w:r>
      <w:r>
        <w:rPr>
          <w:rFonts w:eastAsia="Times New Roman" w:cs="Times New Roman" w:ascii="Times New Roman" w:hAnsi="Times New Roman"/>
          <w:b/>
          <w:sz w:val="20"/>
          <w:szCs w:val="20"/>
        </w:rPr>
        <w:t xml:space="preserve"> who would cook and eat dissidents against his rule. He wasn't Ivan the Terrible, but the English merchant Anthony Jenkinson produced an account of visiting this dynasty's royal court. This dynasty ceded land at the Treaty of Ganja, and this dynasty lost the Battle (*)</w:t>
      </w:r>
      <w:r>
        <w:rPr>
          <w:rFonts w:eastAsia="Times New Roman" w:cs="Times New Roman" w:ascii="Times New Roman" w:hAnsi="Times New Roman"/>
          <w:sz w:val="20"/>
          <w:szCs w:val="20"/>
        </w:rPr>
        <w:t xml:space="preserve"> of Chaldiran. This dynasty, along with its Western neighbor and its Eastern neighbor, is often considered as one of the three "gunpowder empires". This dynasty's first ruler came to power with the help of Turkic </w:t>
      </w:r>
      <w:r>
        <w:rPr>
          <w:rFonts w:eastAsia="Times New Roman" w:cs="Times New Roman" w:ascii="Times New Roman" w:hAnsi="Times New Roman"/>
          <w:i/>
          <w:sz w:val="20"/>
          <w:szCs w:val="20"/>
        </w:rPr>
        <w:t>qizilbash</w:t>
      </w:r>
      <w:r>
        <w:rPr>
          <w:rFonts w:eastAsia="Times New Roman" w:cs="Times New Roman" w:ascii="Times New Roman" w:hAnsi="Times New Roman"/>
          <w:sz w:val="20"/>
          <w:szCs w:val="20"/>
        </w:rPr>
        <w:t xml:space="preserve"> tribesmen, many of whom were members of its namesake Sufi order. For 10 points, name this Persian dynasty that preceded the Qajar and whose rulers included Abbas the Great and Ismail.</w:t>
        <w:br/>
        <w:t xml:space="preserve">ANSWER: </w:t>
      </w:r>
      <w:r>
        <w:rPr>
          <w:rFonts w:eastAsia="Times New Roman" w:cs="Times New Roman" w:ascii="Times New Roman" w:hAnsi="Times New Roman"/>
          <w:b/>
          <w:sz w:val="20"/>
          <w:szCs w:val="20"/>
          <w:u w:val="single"/>
        </w:rPr>
        <w:t>Safavid</w:t>
      </w:r>
      <w:r>
        <w:rPr>
          <w:rFonts w:eastAsia="Times New Roman" w:cs="Times New Roman" w:ascii="Times New Roman" w:hAnsi="Times New Roman"/>
          <w:sz w:val="20"/>
          <w:szCs w:val="20"/>
        </w:rPr>
        <w:t xml:space="preserve"> Dynasty [prompt on </w:t>
      </w:r>
      <w:r>
        <w:rPr>
          <w:rFonts w:eastAsia="Times New Roman" w:cs="Times New Roman" w:ascii="Times New Roman" w:hAnsi="Times New Roman"/>
          <w:sz w:val="20"/>
          <w:szCs w:val="20"/>
          <w:u w:val="single"/>
        </w:rPr>
        <w:t>Persia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Safavi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The protagonist of this story lies down on the couch due to the smell of jonquils and thinks of her "modern, thrilling friends." Earlier, that character blames "idiotic civilization" for the fact that she cannot express emotion without being "drunk and disorderly." In this story, a character cannot help but fall in love with "beautiful women who had something strange about them." A poet in this story agrees to write a play for the Norman Knights, and later remarks that the line "Why must it be the Tomato Soup?" is "</w:t>
      </w:r>
      <w:r>
        <w:rPr>
          <w:rFonts w:eastAsia="Times New Roman" w:cs="Times New Roman" w:ascii="Times New Roman" w:hAnsi="Times New Roman"/>
          <w:b/>
          <w:i/>
          <w:sz w:val="20"/>
          <w:szCs w:val="20"/>
        </w:rPr>
        <w:t>dreadfully</w:t>
      </w:r>
      <w:r>
        <w:rPr>
          <w:rFonts w:eastAsia="Times New Roman" w:cs="Times New Roman" w:ascii="Times New Roman" w:hAnsi="Times New Roman"/>
          <w:b/>
          <w:sz w:val="20"/>
          <w:szCs w:val="20"/>
        </w:rPr>
        <w:t xml:space="preserve"> eternal." When a guest is leaving in this story, the protagonist believes that her (*)</w:t>
      </w:r>
      <w:r>
        <w:rPr>
          <w:rFonts w:eastAsia="Times New Roman" w:cs="Times New Roman" w:ascii="Times New Roman" w:hAnsi="Times New Roman"/>
          <w:sz w:val="20"/>
          <w:szCs w:val="20"/>
        </w:rPr>
        <w:t xml:space="preserve"> husband Harry's lips say "I adore you." At the end of this story, the main character cries "Oh, what is going to happen now?" when staring at a pear-tree, which she is compared to by Pearl Fulton. Bertha Mason loses the title feeling in, for 10 points, what story written by Katherine Mansfield?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ANSWER: "</w:t>
      </w:r>
      <w:r>
        <w:rPr>
          <w:rFonts w:eastAsia="Times New Roman" w:cs="Times New Roman" w:ascii="Times New Roman" w:hAnsi="Times New Roman"/>
          <w:b/>
          <w:sz w:val="20"/>
          <w:szCs w:val="20"/>
          <w:u w:val="single"/>
        </w:rPr>
        <w:t>Bliss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One imaging technique that uses the induced version of this phenomenon was introduced by Conrad Schlumberger. He now names an array used in soundings which uses induced version of this phenomenon. This phenomenon can be described by arbitrary two dimensional vectors with terms A and B to the i delta named for Jones. Normalized such that I</w:t>
      </w:r>
      <w:r>
        <w:rPr>
          <w:rFonts w:eastAsia="Times New Roman" w:cs="Times New Roman" w:ascii="Times New Roman" w:hAnsi="Times New Roman"/>
          <w:b/>
          <w:sz w:val="20"/>
          <w:szCs w:val="20"/>
          <w:vertAlign w:val="subscript"/>
        </w:rPr>
        <w:t>0</w:t>
      </w:r>
      <w:r>
        <w:rPr>
          <w:rFonts w:eastAsia="Times New Roman" w:cs="Times New Roman" w:ascii="Times New Roman" w:hAnsi="Times New Roman"/>
          <w:b/>
          <w:sz w:val="20"/>
          <w:szCs w:val="20"/>
        </w:rPr>
        <w:t xml:space="preserve"> (I naught) is 1, a set of four parameters were constructed for four filters that exhibit half of the (*)</w:t>
      </w:r>
      <w:r>
        <w:rPr>
          <w:rFonts w:eastAsia="Times New Roman" w:cs="Times New Roman" w:ascii="Times New Roman" w:hAnsi="Times New Roman"/>
          <w:sz w:val="20"/>
          <w:szCs w:val="20"/>
        </w:rPr>
        <w:t xml:space="preserve"> intensity of light that exhibit this phenomenon; those parameters are named for Stokes. The square of the cosine of the angle between the analyzer axis and a namesake axis is proportional to the intensity of transmitted light according to Malus's Law. This property of transverse waves describes the orientation of their oscillation. For 10 points, what property can also be seen in a set of sunglasses that reduce glare?</w:t>
        <w:br/>
        <w:t xml:space="preserve">ANSWER: </w:t>
      </w:r>
      <w:r>
        <w:rPr>
          <w:rFonts w:eastAsia="Times New Roman" w:cs="Times New Roman" w:ascii="Times New Roman" w:hAnsi="Times New Roman"/>
          <w:b/>
          <w:sz w:val="20"/>
          <w:szCs w:val="20"/>
          <w:u w:val="single"/>
        </w:rPr>
        <w:t>Polarization</w:t>
      </w:r>
      <w:r>
        <w:rPr>
          <w:rFonts w:eastAsia="Times New Roman" w:cs="Times New Roman" w:ascii="Times New Roman" w:hAnsi="Times New Roman"/>
          <w:sz w:val="20"/>
          <w:szCs w:val="20"/>
        </w:rPr>
        <w:t xml:space="preserve"> [accept word forms like </w:t>
      </w:r>
      <w:r>
        <w:rPr>
          <w:rFonts w:eastAsia="Times New Roman" w:cs="Times New Roman" w:ascii="Times New Roman" w:hAnsi="Times New Roman"/>
          <w:b/>
          <w:sz w:val="20"/>
          <w:szCs w:val="20"/>
          <w:u w:val="single"/>
        </w:rPr>
        <w:t>Polarized</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Induced Polarization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Provoked Polarization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In one work by this painter, two cherubs hold torches and ride lions that are pulling a chariot while Juno and Jupiter are united by Venus. A self-portrait by this artist features him sitting in a grove next to a woman in a purple dress in a tan hat. Another historical painting by this artist includes peacocks in the upper right looking down at the portrait of a woman being presented to a monarch, who later meets her after their marriage. This artist symbolized his fidelity to Isabella Brant through the setting of his work </w:t>
      </w:r>
      <w:r>
        <w:rPr>
          <w:rFonts w:eastAsia="Times New Roman" w:cs="Times New Roman" w:ascii="Times New Roman" w:hAnsi="Times New Roman"/>
          <w:b/>
          <w:i/>
          <w:sz w:val="20"/>
          <w:szCs w:val="20"/>
        </w:rPr>
        <w:t>The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Honeysuckle Bower</w:t>
      </w:r>
      <w:r>
        <w:rPr>
          <w:rFonts w:eastAsia="Times New Roman" w:cs="Times New Roman" w:ascii="Times New Roman" w:hAnsi="Times New Roman"/>
          <w:sz w:val="20"/>
          <w:szCs w:val="20"/>
        </w:rPr>
        <w:t>. The final three panels of a 24-painting commission by this artist are portraits of Francesco I and Johanna of Austria, parents of a monarch who is depicted next to a symbol of Concordia with Louis XIII. For 10 points, name this Flemish painter of the Marie de' Medici cycle.</w:t>
        <w:br/>
        <w:t xml:space="preserve">ANSWER: Peter Paul </w:t>
      </w:r>
      <w:r>
        <w:rPr>
          <w:rFonts w:eastAsia="Times New Roman" w:cs="Times New Roman" w:ascii="Times New Roman" w:hAnsi="Times New Roman"/>
          <w:b/>
          <w:sz w:val="20"/>
          <w:szCs w:val="20"/>
          <w:u w:val="single"/>
        </w:rPr>
        <w:t>Rubens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In the introduction of this work, its authors tresses the importance of special knowledge by quoting Johann Hamann who himself alludes to the story about Tarquin and the garden of poppies. Another section on this work contains an oblique metaphor that compares the reader to a child being weaned off breast milk. The author of this work claims, because he must commit to communication and decision procedures, the aesthete chooses to be ethical in relation to a concept heavily discussed in this work. The author of this work, which contains the (*)</w:t>
      </w:r>
      <w:r>
        <w:rPr>
          <w:rFonts w:eastAsia="Times New Roman" w:cs="Times New Roman" w:ascii="Times New Roman" w:hAnsi="Times New Roman"/>
          <w:sz w:val="20"/>
          <w:szCs w:val="20"/>
        </w:rPr>
        <w:t xml:space="preserve"> "Exordium", also argues that the justification of human sacrifice may be in its communal benefit as seen through the example of Agamemnon and Iphigenia. The Knight of faith is mentioned in this philosophical work uses the example of Abraham's attempted sacrifice of Isaac to discuss the teleological suspension of the ethical. For 10 points, name this book that was published under the pseudonym Johannes de silentio but was actually written by Søren Kierkegaard.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ANSWER:</w:t>
      </w:r>
      <w:r>
        <w:rPr>
          <w:rFonts w:eastAsia="Times New Roman" w:cs="Times New Roman" w:ascii="Times New Roman" w:hAnsi="Times New Roman"/>
          <w:i/>
          <w:sz w:val="20"/>
          <w:szCs w:val="20"/>
        </w:rPr>
        <w:t xml:space="preserve"> </w:t>
      </w:r>
      <w:r>
        <w:rPr>
          <w:rFonts w:eastAsia="Times New Roman" w:cs="Times New Roman" w:ascii="Times New Roman" w:hAnsi="Times New Roman"/>
          <w:b/>
          <w:i/>
          <w:sz w:val="20"/>
          <w:szCs w:val="20"/>
          <w:u w:val="single"/>
        </w:rPr>
        <w:t>Fear and Trembling</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Frygt og Baeven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One of these events in 1967 was prophesied by the black radical leader Ahmed to be a sign of a massive race riot in Cleveland and a war with China. A letter from William Henry Harrison asking Tenskwatawa to prove his prophethood via a miracle led Tenskwatawa to claim responsibility for producing one of these events, which his brother may have heard about from American scientists. Benjamin (*)</w:t>
      </w:r>
      <w:r>
        <w:rPr>
          <w:rFonts w:eastAsia="Times New Roman" w:cs="Times New Roman" w:ascii="Times New Roman" w:hAnsi="Times New Roman"/>
          <w:sz w:val="20"/>
          <w:szCs w:val="20"/>
        </w:rPr>
        <w:t xml:space="preserve"> Banneker's successful prediction of one of these events brought him to fame. Along with blood on an ear of corn, one of these events in February 1831 was interpreted by Nat Turner as a sign from god to revolt. For 10 points, name these events, one of which traversed the United States in August 2017 and could not be viewed without special glasses.</w:t>
        <w:br/>
        <w:t xml:space="preserve">ANSWER: </w:t>
      </w:r>
      <w:r>
        <w:rPr>
          <w:rFonts w:eastAsia="Times New Roman" w:cs="Times New Roman" w:ascii="Times New Roman" w:hAnsi="Times New Roman"/>
          <w:b/>
          <w:sz w:val="20"/>
          <w:szCs w:val="20"/>
          <w:u w:val="single"/>
        </w:rPr>
        <w:t>solar eclipse</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eclipse</w:t>
      </w:r>
      <w:r>
        <w:rPr>
          <w:rFonts w:eastAsia="Times New Roman" w:cs="Times New Roman" w:ascii="Times New Roman" w:hAnsi="Times New Roman"/>
          <w:sz w:val="20"/>
          <w:szCs w:val="20"/>
        </w:rPr>
        <w:t>; do NOT accept lunar eclipse]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Led by Feryal Ozel, the Xtreme Astrophysics Group at the University of Arizona compiles information about the mass of these objects. 3C58 may be an example of a hypothetical subtype of these objects but those hypothetical objects may form via a unique supernova possibly exemplified by supernova 2006gy. One type of these objects is thought to be the same as a Soft (*)</w:t>
      </w:r>
      <w:r>
        <w:rPr>
          <w:rFonts w:eastAsia="Times New Roman" w:cs="Times New Roman" w:ascii="Times New Roman" w:hAnsi="Times New Roman"/>
          <w:sz w:val="20"/>
          <w:szCs w:val="20"/>
        </w:rPr>
        <w:t xml:space="preserve"> gamma repeater and have a magnetic field with flux density of up to one quadrillion gauss. The so-called "lasagna sheets" of these objects are formed by several spaghetti strands that are held together by extreme pressure. These objects, which include magnetars, are subject to an upper bound of three solar masses according to the Tolman–Oppenheimer–Volkoff limit. These objects are held together by its namesake particle's degeneracy pressure. For 10 points, identify this densest type of star that are almost entirely comprised of its namesake neutral subatomic particle.</w:t>
        <w:br/>
        <w:t xml:space="preserve">ANSWER: </w:t>
      </w:r>
      <w:r>
        <w:rPr>
          <w:rFonts w:eastAsia="Times New Roman" w:cs="Times New Roman" w:ascii="Times New Roman" w:hAnsi="Times New Roman"/>
          <w:b/>
          <w:sz w:val="20"/>
          <w:szCs w:val="20"/>
          <w:u w:val="single"/>
        </w:rPr>
        <w:t>neutron</w:t>
      </w:r>
      <w:r>
        <w:rPr>
          <w:rFonts w:eastAsia="Times New Roman" w:cs="Times New Roman" w:ascii="Times New Roman" w:hAnsi="Times New Roman"/>
          <w:sz w:val="20"/>
          <w:szCs w:val="20"/>
        </w:rPr>
        <w:t xml:space="preserve"> Star [anti-prompt on </w:t>
      </w:r>
      <w:r>
        <w:rPr>
          <w:rFonts w:eastAsia="Times New Roman" w:cs="Times New Roman" w:ascii="Times New Roman" w:hAnsi="Times New Roman"/>
          <w:sz w:val="20"/>
          <w:szCs w:val="20"/>
          <w:u w:val="single"/>
        </w:rPr>
        <w:t>pulsar</w:t>
      </w:r>
      <w:r>
        <w:rPr>
          <w:rFonts w:eastAsia="Times New Roman" w:cs="Times New Roman" w:ascii="Times New Roman" w:hAnsi="Times New Roman"/>
          <w:sz w:val="20"/>
          <w:szCs w:val="20"/>
        </w:rPr>
        <w:t xml:space="preserve">; accept </w:t>
      </w:r>
      <w:r>
        <w:rPr>
          <w:rFonts w:eastAsia="Times New Roman" w:cs="Times New Roman" w:ascii="Times New Roman" w:hAnsi="Times New Roman"/>
          <w:sz w:val="20"/>
          <w:szCs w:val="20"/>
          <w:u w:val="single"/>
        </w:rPr>
        <w:t>magnetar</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The protagonist of one of this author's novels debates with Nick Meade about whether fascism is the root of evil after temporarily leaving his professorship at Columbia in order to join the Merchant Marines. Another of this author's characters, in an attempt to increase his sexual energy, puts himself into an "orgone" box. In that novel, the protagonist meets "the cutest little Mexican girl" while riding a bus. This author of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The Sea is My Brother</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Vanity of Duluoz</w:t>
      </w:r>
      <w:r>
        <w:rPr>
          <w:rFonts w:eastAsia="Times New Roman" w:cs="Times New Roman" w:ascii="Times New Roman" w:hAnsi="Times New Roman"/>
          <w:sz w:val="20"/>
          <w:szCs w:val="20"/>
        </w:rPr>
        <w:t xml:space="preserve"> wrote a novel in which the protagonist picks cotton with Terry and Ricky in Sabinal before going to Paterson for Christmas. In that novel by him, the protagonist travels to Denver where he meets Carlo Marx who was inspired by Allen Ginsberg. Sal Paradise appears in, for 10 points, what author's novel, </w:t>
      </w:r>
      <w:r>
        <w:rPr>
          <w:rFonts w:eastAsia="Times New Roman" w:cs="Times New Roman" w:ascii="Times New Roman" w:hAnsi="Times New Roman"/>
          <w:i/>
          <w:sz w:val="20"/>
          <w:szCs w:val="20"/>
        </w:rPr>
        <w:t>On the Road</w:t>
      </w:r>
      <w:r>
        <w:rPr>
          <w:rFonts w:eastAsia="Times New Roman" w:cs="Times New Roman" w:ascii="Times New Roman" w:hAnsi="Times New Roman"/>
          <w:sz w:val="20"/>
          <w:szCs w:val="20"/>
        </w:rPr>
        <w:t>?</w:t>
        <w:br/>
        <w:t xml:space="preserve">ANSWER: Jack </w:t>
      </w:r>
      <w:r>
        <w:rPr>
          <w:rFonts w:eastAsia="Times New Roman" w:cs="Times New Roman" w:ascii="Times New Roman" w:hAnsi="Times New Roman"/>
          <w:b/>
          <w:sz w:val="20"/>
          <w:szCs w:val="20"/>
          <w:u w:val="single"/>
        </w:rPr>
        <w:t>Kerouac</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A filmmaker from this country directed himself as a gay man who loses his lottery winnings to a selfish son of an industrialist. That director was influenced by the melodramas of Douglas Sirk, who emigrated from this country to the United States. At the end of a film from this country, a man buys a book dedicated to him by a playwright he used to spy on; that film won the 2006 Academy Award for Best Foreign Film. A sometimes-documentarian from this country showed himself listening to the death tape of (*)</w:t>
      </w:r>
      <w:r>
        <w:rPr>
          <w:rFonts w:eastAsia="Times New Roman" w:cs="Times New Roman" w:ascii="Times New Roman" w:hAnsi="Times New Roman"/>
          <w:sz w:val="20"/>
          <w:szCs w:val="20"/>
        </w:rPr>
        <w:t xml:space="preserve"> Timothy Treadwell, but refused to play the audio, in </w:t>
      </w:r>
      <w:r>
        <w:rPr>
          <w:rFonts w:eastAsia="Times New Roman" w:cs="Times New Roman" w:ascii="Times New Roman" w:hAnsi="Times New Roman"/>
          <w:i/>
          <w:sz w:val="20"/>
          <w:szCs w:val="20"/>
        </w:rPr>
        <w:t>Grizzly Man</w:t>
      </w:r>
      <w:r>
        <w:rPr>
          <w:rFonts w:eastAsia="Times New Roman" w:cs="Times New Roman" w:ascii="Times New Roman" w:hAnsi="Times New Roman"/>
          <w:sz w:val="20"/>
          <w:szCs w:val="20"/>
        </w:rPr>
        <w:t xml:space="preserve">. That director also dramatized a Peruvian rubber baron's attempts to pull a steamship over a mountain in a collaboration with Klaus Kinski. For 10 points, identify this home of Rainer Werner Fassbinder and the director of </w:t>
      </w:r>
      <w:r>
        <w:rPr>
          <w:rFonts w:eastAsia="Times New Roman" w:cs="Times New Roman" w:ascii="Times New Roman" w:hAnsi="Times New Roman"/>
          <w:i/>
          <w:sz w:val="20"/>
          <w:szCs w:val="20"/>
        </w:rPr>
        <w:t>Fitzcarraldo</w:t>
      </w:r>
      <w:r>
        <w:rPr>
          <w:rFonts w:eastAsia="Times New Roman" w:cs="Times New Roman" w:ascii="Times New Roman" w:hAnsi="Times New Roman"/>
          <w:sz w:val="20"/>
          <w:szCs w:val="20"/>
        </w:rPr>
        <w:t>, Werner Herzog.</w:t>
      </w:r>
    </w:p>
    <w:p>
      <w:pPr>
        <w:pStyle w:val="Normal"/>
        <w:jc w:val="left"/>
        <w:rPr>
          <w:rFonts w:ascii="Times New Roman" w:hAnsi="Times New Roman" w:eastAsia="Times New Roman" w:cs="Times New Roman"/>
        </w:rPr>
      </w:pPr>
      <w:r>
        <w:rPr>
          <w:rFonts w:eastAsia="Times New Roman" w:cs="Times New Roman" w:ascii="Times New Roman" w:hAnsi="Times New Roman"/>
          <w:sz w:val="20"/>
          <w:szCs w:val="20"/>
        </w:rPr>
        <w:t xml:space="preserve">ANSWER: Federal Republic of </w:t>
      </w:r>
      <w:r>
        <w:rPr>
          <w:rFonts w:eastAsia="Times New Roman" w:cs="Times New Roman" w:ascii="Times New Roman" w:hAnsi="Times New Roman"/>
          <w:b/>
          <w:sz w:val="20"/>
          <w:szCs w:val="20"/>
          <w:u w:val="single"/>
        </w:rPr>
        <w:t>Germany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Deutschland</w:t>
      </w:r>
      <w:r>
        <w:rPr>
          <w:rFonts w:eastAsia="Times New Roman" w:cs="Times New Roman" w:ascii="Times New Roman" w:hAnsi="Times New Roman"/>
          <w:sz w:val="20"/>
          <w:szCs w:val="20"/>
        </w:rPr>
        <w:t>]</w:t>
      </w:r>
      <w:r>
        <w:rPr>
          <w:rFonts w:eastAsia="Times New Roman" w:cs="Times New Roman" w:ascii="Times New Roman" w:hAnsi="Times New Roman"/>
        </w:rPr>
        <w:br/>
        <w:br/>
        <w:br/>
        <w:br/>
        <w:br/>
        <w:br/>
        <w:br/>
        <w:br/>
        <w:br/>
        <w:br/>
        <w:br/>
        <w:br/>
        <w:br/>
        <w:br/>
        <w:br/>
        <w:br/>
        <w:br/>
        <w:br/>
        <w:br/>
        <w:br/>
        <w:br/>
        <w:br/>
        <w:br/>
        <w:br/>
        <w:br/>
        <w:br/>
        <w:br/>
        <w:br/>
        <w:br/>
        <w:br/>
        <w:br/>
        <w:br/>
        <w:br/>
        <w:br/>
        <w:br/>
        <w:br/>
        <w:b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rPr>
      </w:pPr>
      <w:r>
        <w:rPr/>
      </w:r>
    </w:p>
    <w:p>
      <w:pPr>
        <w:pStyle w:val="Normal"/>
        <w:jc w:val="left"/>
        <w:rPr>
          <w:rFonts w:ascii="Times New Roman" w:hAnsi="Times New Roman" w:eastAsia="Times New Roman" w:cs="Times New Roman"/>
        </w:rPr>
      </w:pPr>
      <w:r>
        <w:rPr>
          <w:rFonts w:eastAsia="Times New Roman" w:cs="Times New Roman" w:ascii="Times New Roman" w:hAnsi="Times New Roman"/>
        </w:rPr>
        <w:t>Bonuses: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Answer the following about homosexuality in medieval India for 10 points each.</w:t>
        <w:br/>
        <w:t xml:space="preserve">[10] In this memoir, a Mughal emperor discussed his attraction to one of his slaves as well as his love for </w:t>
      </w:r>
      <w:r>
        <w:rPr>
          <w:rFonts w:eastAsia="Times New Roman" w:cs="Times New Roman" w:ascii="Times New Roman" w:hAnsi="Times New Roman"/>
          <w:i/>
          <w:sz w:val="20"/>
          <w:szCs w:val="20"/>
        </w:rPr>
        <w:t>ma'joun</w:t>
      </w:r>
      <w:r>
        <w:rPr>
          <w:rFonts w:eastAsia="Times New Roman" w:cs="Times New Roman" w:ascii="Times New Roman" w:hAnsi="Times New Roman"/>
          <w:sz w:val="20"/>
          <w:szCs w:val="20"/>
        </w:rPr>
        <w:t xml:space="preserve"> marijuana candy. This memoir describes how its author conquered much of India from his family's base in modern Uzbekistan.</w:t>
        <w:br/>
        <w:t xml:space="preserve">ANSWER: </w:t>
      </w:r>
      <w:r>
        <w:rPr>
          <w:rFonts w:eastAsia="Times New Roman" w:cs="Times New Roman" w:ascii="Times New Roman" w:hAnsi="Times New Roman"/>
          <w:b/>
          <w:i/>
          <w:sz w:val="20"/>
          <w:szCs w:val="20"/>
          <w:u w:val="single"/>
        </w:rPr>
        <w:t>Baburnama</w:t>
      </w:r>
      <w:r>
        <w:rPr>
          <w:rFonts w:eastAsia="Times New Roman" w:cs="Times New Roman" w:ascii="Times New Roman" w:hAnsi="Times New Roman"/>
          <w:sz w:val="20"/>
          <w:szCs w:val="20"/>
        </w:rPr>
        <w:br/>
        <w:t>[10] The Hindu slave Khusrau Khan briefly took this title, succeeding his lover, Qutb-ud-Din. Another holder of this title, Ibrahim Lodi, was defeated at the First Battle of Panipat, and the holders of this title ruled from modern India's capital</w:t>
        <w:br/>
        <w:t xml:space="preserve">ANSWER: </w:t>
      </w:r>
      <w:r>
        <w:rPr>
          <w:rFonts w:eastAsia="Times New Roman" w:cs="Times New Roman" w:ascii="Times New Roman" w:hAnsi="Times New Roman"/>
          <w:b/>
          <w:sz w:val="20"/>
          <w:szCs w:val="20"/>
          <w:u w:val="single"/>
        </w:rPr>
        <w:t>Sultan</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Delhi</w:t>
      </w:r>
      <w:r>
        <w:rPr>
          <w:rFonts w:eastAsia="Times New Roman" w:cs="Times New Roman" w:ascii="Times New Roman" w:hAnsi="Times New Roman"/>
          <w:sz w:val="20"/>
          <w:szCs w:val="20"/>
        </w:rPr>
        <w:br/>
        <w:t xml:space="preserve">[10] This "father of Urdu literature" had an ambiguously sexual relationship with his spiritual mentor, Nizamuddin. This author of a collection of five </w:t>
      </w:r>
      <w:r>
        <w:rPr>
          <w:rFonts w:eastAsia="Times New Roman" w:cs="Times New Roman" w:ascii="Times New Roman" w:hAnsi="Times New Roman"/>
          <w:i/>
          <w:sz w:val="20"/>
          <w:szCs w:val="20"/>
        </w:rPr>
        <w:t>masnavis</w:t>
      </w:r>
      <w:r>
        <w:rPr>
          <w:rFonts w:eastAsia="Times New Roman" w:cs="Times New Roman" w:ascii="Times New Roman" w:hAnsi="Times New Roman"/>
          <w:sz w:val="20"/>
          <w:szCs w:val="20"/>
        </w:rPr>
        <w:t xml:space="preserve"> is considered an ancestor of the </w:t>
      </w:r>
      <w:r>
        <w:rPr>
          <w:rFonts w:eastAsia="Times New Roman" w:cs="Times New Roman" w:ascii="Times New Roman" w:hAnsi="Times New Roman"/>
          <w:i/>
          <w:sz w:val="20"/>
          <w:szCs w:val="20"/>
        </w:rPr>
        <w:t>qawwali</w:t>
      </w:r>
      <w:r>
        <w:rPr>
          <w:rFonts w:eastAsia="Times New Roman" w:cs="Times New Roman" w:ascii="Times New Roman" w:hAnsi="Times New Roman"/>
          <w:sz w:val="20"/>
          <w:szCs w:val="20"/>
        </w:rPr>
        <w:t xml:space="preserve"> genre of music.</w:t>
        <w:br/>
        <w:t xml:space="preserve">ANSWER: </w:t>
      </w:r>
      <w:r>
        <w:rPr>
          <w:rFonts w:eastAsia="Times New Roman" w:cs="Times New Roman" w:ascii="Times New Roman" w:hAnsi="Times New Roman"/>
          <w:b/>
          <w:sz w:val="20"/>
          <w:szCs w:val="20"/>
          <w:u w:val="single"/>
        </w:rPr>
        <w:t>Amir Khusro</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Swimming is a pervasive motif in the poetry of Walt Whitman. Answer some questions about it, for 10 points each:</w:t>
        <w:br/>
        <w:t>[10] What's likely the most famous appearance of swimming and bathing in his poetry is in this poem, where the speaker sees "Twenty-eight young men bathe by the shore" and notes how the "splash of swimmers and divers cools the warm noon". Earlier the speaker comments how "I loafe and invite my soul."</w:t>
        <w:br/>
        <w:t>ANSWER: "</w:t>
      </w:r>
      <w:r>
        <w:rPr>
          <w:rFonts w:eastAsia="Times New Roman" w:cs="Times New Roman" w:ascii="Times New Roman" w:hAnsi="Times New Roman"/>
          <w:b/>
          <w:sz w:val="20"/>
          <w:szCs w:val="20"/>
          <w:u w:val="single"/>
        </w:rPr>
        <w:t>Song of Myself</w:t>
      </w:r>
      <w:r>
        <w:rPr>
          <w:rFonts w:eastAsia="Times New Roman" w:cs="Times New Roman" w:ascii="Times New Roman" w:hAnsi="Times New Roman"/>
          <w:sz w:val="20"/>
          <w:szCs w:val="20"/>
        </w:rPr>
        <w:t>"</w:t>
        <w:br/>
        <w:t xml:space="preserve">[10] In "I Sing the Body Electric", the speaker lists off things he enjoys doing with others including "Swim with the swimmers, wrestle with wrestlers" and "march in line with [members of </w:t>
      </w:r>
      <w:r>
        <w:rPr>
          <w:rFonts w:eastAsia="Times New Roman" w:cs="Times New Roman" w:ascii="Times New Roman" w:hAnsi="Times New Roman"/>
          <w:i/>
          <w:sz w:val="20"/>
          <w:szCs w:val="20"/>
        </w:rPr>
        <w:t>this profession</w:t>
      </w:r>
      <w:r>
        <w:rPr>
          <w:rFonts w:eastAsia="Times New Roman" w:cs="Times New Roman" w:ascii="Times New Roman" w:hAnsi="Times New Roman"/>
          <w:sz w:val="20"/>
          <w:szCs w:val="20"/>
        </w:rPr>
        <w:t>]", who "pause when the bell strikes suddenly again."</w:t>
        <w:br/>
        <w:t xml:space="preserve">ANSWER: </w:t>
      </w:r>
      <w:r>
        <w:rPr>
          <w:rFonts w:eastAsia="Times New Roman" w:cs="Times New Roman" w:ascii="Times New Roman" w:hAnsi="Times New Roman"/>
          <w:b/>
          <w:sz w:val="20"/>
          <w:szCs w:val="20"/>
          <w:u w:val="single"/>
        </w:rPr>
        <w:t>fireman</w:t>
      </w:r>
      <w:r>
        <w:rPr>
          <w:rFonts w:eastAsia="Times New Roman" w:cs="Times New Roman" w:ascii="Times New Roman" w:hAnsi="Times New Roman"/>
          <w:sz w:val="20"/>
          <w:szCs w:val="20"/>
        </w:rPr>
        <w:br/>
        <w:t>[10] In this other poem, the speaker asks the "ruffianly red-trickled waves" if they will kill the "gigantic swimmer", who is "swimming naked through the eddies of the sea".</w:t>
        <w:br/>
        <w:t>ANSWER: "</w:t>
      </w:r>
      <w:r>
        <w:rPr>
          <w:rFonts w:eastAsia="Times New Roman" w:cs="Times New Roman" w:ascii="Times New Roman" w:hAnsi="Times New Roman"/>
          <w:b/>
          <w:sz w:val="20"/>
          <w:szCs w:val="20"/>
          <w:u w:val="single"/>
        </w:rPr>
        <w:t>The Sleepers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Measuring the release of the radioactive 51 isotype of this element from dying cells is a classic method of measuring cytotoxicity. For 10 points each:</w:t>
        <w:br/>
        <w:t xml:space="preserve">[10] Name this transition metal which produces stainless steel when it is made into an alloy with iron. </w:t>
        <w:br/>
        <w:t xml:space="preserve">ANSWER: </w:t>
      </w:r>
      <w:r>
        <w:rPr>
          <w:rFonts w:eastAsia="Times New Roman" w:cs="Times New Roman" w:ascii="Times New Roman" w:hAnsi="Times New Roman"/>
          <w:b/>
          <w:sz w:val="20"/>
          <w:szCs w:val="20"/>
          <w:u w:val="single"/>
        </w:rPr>
        <w:t>chromium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Cr</w:t>
      </w:r>
      <w:r>
        <w:rPr>
          <w:rFonts w:eastAsia="Times New Roman" w:cs="Times New Roman" w:ascii="Times New Roman" w:hAnsi="Times New Roman"/>
          <w:sz w:val="20"/>
          <w:szCs w:val="20"/>
        </w:rPr>
        <w:t>]</w:t>
        <w:br/>
        <w:t>[10] Chromium trioxide dissolved in sulfuric acid serves as an oxidizing agent in this reaction, which transforms primary alcohols to carboxylic acids and secondary alcohols to ketones.</w:t>
        <w:br/>
        <w:t xml:space="preserve">ANSWER: </w:t>
      </w:r>
      <w:r>
        <w:rPr>
          <w:rFonts w:eastAsia="Times New Roman" w:cs="Times New Roman" w:ascii="Times New Roman" w:hAnsi="Times New Roman"/>
          <w:b/>
          <w:sz w:val="20"/>
          <w:szCs w:val="20"/>
          <w:u w:val="single"/>
        </w:rPr>
        <w:t>Jones</w:t>
      </w:r>
      <w:r>
        <w:rPr>
          <w:rFonts w:eastAsia="Times New Roman" w:cs="Times New Roman" w:ascii="Times New Roman" w:hAnsi="Times New Roman"/>
          <w:sz w:val="20"/>
          <w:szCs w:val="20"/>
        </w:rPr>
        <w:t xml:space="preserve"> oxidation</w:t>
        <w:br/>
        <w:t>[10] This catalyst contains chromium oxide supported on silica gel. Like Ziegler-Natta catalysts, it is used industrially to produce polyethylene.</w:t>
        <w:br/>
        <w:t xml:space="preserve">ANSWER: </w:t>
      </w:r>
      <w:r>
        <w:rPr>
          <w:rFonts w:eastAsia="Times New Roman" w:cs="Times New Roman" w:ascii="Times New Roman" w:hAnsi="Times New Roman"/>
          <w:b/>
          <w:sz w:val="20"/>
          <w:szCs w:val="20"/>
          <w:u w:val="single"/>
        </w:rPr>
        <w:t>Phillips</w:t>
      </w:r>
      <w:r>
        <w:rPr>
          <w:rFonts w:eastAsia="Times New Roman" w:cs="Times New Roman" w:ascii="Times New Roman" w:hAnsi="Times New Roman"/>
          <w:sz w:val="20"/>
          <w:szCs w:val="20"/>
        </w:rPr>
        <w:t xml:space="preserve"> catalyst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One of the key depictions of this deity was that of her swallowing the sun, so that it could be reborn each day. For 10 points each:</w:t>
        <w:br/>
        <w:t>[10] Name this daughter of Tefnut and Shu, and mother of numerous deities including Osiris, Horus, and Isis, the Egyptian goddess of the sky.</w:t>
        <w:br/>
        <w:t xml:space="preserve">ANSWER: </w:t>
      </w:r>
      <w:r>
        <w:rPr>
          <w:rFonts w:eastAsia="Times New Roman" w:cs="Times New Roman" w:ascii="Times New Roman" w:hAnsi="Times New Roman"/>
          <w:b/>
          <w:sz w:val="20"/>
          <w:szCs w:val="20"/>
          <w:u w:val="single"/>
        </w:rPr>
        <w:t>Nut</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("noot")</w:t>
      </w:r>
      <w:r>
        <w:rPr>
          <w:rFonts w:eastAsia="Times New Roman" w:cs="Times New Roman" w:ascii="Times New Roman" w:hAnsi="Times New Roman"/>
          <w:sz w:val="20"/>
          <w:szCs w:val="20"/>
        </w:rPr>
        <w:br/>
        <w:t>[10] Egyptian deities are often depicted with the heads of animals. Nut was often depicted with the head of one of these animals. The goddesses Hathor and Neith were often depicted with the heads of these animals.</w:t>
        <w:br/>
        <w:t xml:space="preserve">ANSWER: </w:t>
      </w:r>
      <w:r>
        <w:rPr>
          <w:rFonts w:eastAsia="Times New Roman" w:cs="Times New Roman" w:ascii="Times New Roman" w:hAnsi="Times New Roman"/>
          <w:b/>
          <w:sz w:val="20"/>
          <w:szCs w:val="20"/>
          <w:u w:val="single"/>
        </w:rPr>
        <w:t>cows</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cattle</w:t>
      </w:r>
      <w:r>
        <w:rPr>
          <w:rFonts w:eastAsia="Times New Roman" w:cs="Times New Roman" w:ascii="Times New Roman" w:hAnsi="Times New Roman"/>
          <w:sz w:val="20"/>
          <w:szCs w:val="20"/>
        </w:rPr>
        <w:t>; do not accept or prompt on "bulls"]</w:t>
        <w:br/>
        <w:t>[10] Ra was afraid of challengers to his throne, so he forbade Nut from giving birth to children on any day of the year. In order to circumvent this order. Thoth participated in this type of activity with the moon god Khonsu, in order to obtain enough moonlight to construct five additional days so Nut could give birth.</w:t>
        <w:br/>
        <w:t xml:space="preserve">ANSWER: </w:t>
      </w:r>
      <w:r>
        <w:rPr>
          <w:rFonts w:eastAsia="Times New Roman" w:cs="Times New Roman" w:ascii="Times New Roman" w:hAnsi="Times New Roman"/>
          <w:b/>
          <w:sz w:val="20"/>
          <w:szCs w:val="20"/>
          <w:u w:val="single"/>
        </w:rPr>
        <w:t>gambling</w:t>
      </w:r>
      <w:r>
        <w:rPr>
          <w:rFonts w:eastAsia="Times New Roman" w:cs="Times New Roman" w:ascii="Times New Roman" w:hAnsi="Times New Roman"/>
          <w:sz w:val="20"/>
          <w:szCs w:val="20"/>
        </w:rPr>
        <w:t xml:space="preserve"> or he </w:t>
      </w:r>
      <w:r>
        <w:rPr>
          <w:rFonts w:eastAsia="Times New Roman" w:cs="Times New Roman" w:ascii="Times New Roman" w:hAnsi="Times New Roman"/>
          <w:b/>
          <w:sz w:val="20"/>
          <w:szCs w:val="20"/>
          <w:u w:val="single"/>
        </w:rPr>
        <w:t>gambled</w:t>
      </w:r>
      <w:r>
        <w:rPr>
          <w:rFonts w:eastAsia="Times New Roman" w:cs="Times New Roman" w:ascii="Times New Roman" w:hAnsi="Times New Roman"/>
          <w:sz w:val="20"/>
          <w:szCs w:val="20"/>
        </w:rPr>
        <w:t xml:space="preserve"> [accept equivalents including anything to do with </w:t>
      </w:r>
      <w:r>
        <w:rPr>
          <w:rFonts w:eastAsia="Times New Roman" w:cs="Times New Roman" w:ascii="Times New Roman" w:hAnsi="Times New Roman"/>
          <w:b/>
          <w:sz w:val="20"/>
          <w:szCs w:val="20"/>
          <w:u w:val="single"/>
        </w:rPr>
        <w:t>gambling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betting</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Answer some questions about British adaptations and satires of </w:t>
      </w:r>
      <w:r>
        <w:rPr>
          <w:rFonts w:eastAsia="Times New Roman" w:cs="Times New Roman" w:ascii="Times New Roman" w:hAnsi="Times New Roman"/>
          <w:i/>
          <w:sz w:val="20"/>
          <w:szCs w:val="20"/>
        </w:rPr>
        <w:t>Don Quixote</w:t>
      </w:r>
      <w:r>
        <w:rPr>
          <w:rFonts w:eastAsia="Times New Roman" w:cs="Times New Roman" w:ascii="Times New Roman" w:hAnsi="Times New Roman"/>
          <w:sz w:val="20"/>
          <w:szCs w:val="20"/>
        </w:rPr>
        <w:t xml:space="preserve">, for 10 points each: </w:t>
        <w:br/>
        <w:t xml:space="preserve">[10] This author is best known for her portrayal of Don Quixote as a woman named Arabella in her novel </w:t>
      </w:r>
      <w:r>
        <w:rPr>
          <w:rFonts w:eastAsia="Times New Roman" w:cs="Times New Roman" w:ascii="Times New Roman" w:hAnsi="Times New Roman"/>
          <w:i/>
          <w:sz w:val="20"/>
          <w:szCs w:val="20"/>
        </w:rPr>
        <w:t>The Female Quixote</w:t>
      </w:r>
      <w:r>
        <w:rPr>
          <w:rFonts w:eastAsia="Times New Roman" w:cs="Times New Roman" w:ascii="Times New Roman" w:hAnsi="Times New Roman"/>
          <w:sz w:val="20"/>
          <w:szCs w:val="20"/>
        </w:rPr>
        <w:t xml:space="preserve">. She also offered a feminist reading of Shakespeare in her collection </w:t>
      </w:r>
      <w:r>
        <w:rPr>
          <w:rFonts w:eastAsia="Times New Roman" w:cs="Times New Roman" w:ascii="Times New Roman" w:hAnsi="Times New Roman"/>
          <w:i/>
          <w:sz w:val="20"/>
          <w:szCs w:val="20"/>
        </w:rPr>
        <w:t>Shakespeare Illuminated</w:t>
      </w:r>
      <w:r>
        <w:rPr>
          <w:rFonts w:eastAsia="Times New Roman" w:cs="Times New Roman" w:ascii="Times New Roman" w:hAnsi="Times New Roman"/>
          <w:sz w:val="20"/>
          <w:szCs w:val="20"/>
        </w:rPr>
        <w:t>.</w:t>
        <w:br/>
        <w:t xml:space="preserve">ANSWER: Charlotte </w:t>
      </w:r>
      <w:r>
        <w:rPr>
          <w:rFonts w:eastAsia="Times New Roman" w:cs="Times New Roman" w:ascii="Times New Roman" w:hAnsi="Times New Roman"/>
          <w:b/>
          <w:sz w:val="20"/>
          <w:szCs w:val="20"/>
          <w:u w:val="single"/>
        </w:rPr>
        <w:t>Lennox</w:t>
      </w:r>
      <w:r>
        <w:rPr>
          <w:rFonts w:eastAsia="Times New Roman" w:cs="Times New Roman" w:ascii="Times New Roman" w:hAnsi="Times New Roman"/>
          <w:sz w:val="20"/>
          <w:szCs w:val="20"/>
        </w:rPr>
        <w:br/>
        <w:t xml:space="preserve">[10] This author noted that his novel </w:t>
      </w:r>
      <w:r>
        <w:rPr>
          <w:rFonts w:eastAsia="Times New Roman" w:cs="Times New Roman" w:ascii="Times New Roman" w:hAnsi="Times New Roman"/>
          <w:i/>
          <w:sz w:val="20"/>
          <w:szCs w:val="20"/>
        </w:rPr>
        <w:t>Joseph Andrews</w:t>
      </w:r>
      <w:r>
        <w:rPr>
          <w:rFonts w:eastAsia="Times New Roman" w:cs="Times New Roman" w:ascii="Times New Roman" w:hAnsi="Times New Roman"/>
          <w:sz w:val="20"/>
          <w:szCs w:val="20"/>
        </w:rPr>
        <w:t xml:space="preserve"> was "written in Imitation of the Manner of Cervantes, Author of Don Quixote." He also wrote </w:t>
      </w:r>
      <w:r>
        <w:rPr>
          <w:rFonts w:eastAsia="Times New Roman" w:cs="Times New Roman" w:ascii="Times New Roman" w:hAnsi="Times New Roman"/>
          <w:i/>
          <w:sz w:val="20"/>
          <w:szCs w:val="20"/>
        </w:rPr>
        <w:t>Tom Jones</w:t>
      </w:r>
      <w:r>
        <w:rPr>
          <w:rFonts w:eastAsia="Times New Roman" w:cs="Times New Roman" w:ascii="Times New Roman" w:hAnsi="Times New Roman"/>
          <w:sz w:val="20"/>
          <w:szCs w:val="20"/>
        </w:rPr>
        <w:t xml:space="preserve">. </w:t>
        <w:br/>
        <w:t xml:space="preserve">ANSWER: Henry </w:t>
      </w:r>
      <w:r>
        <w:rPr>
          <w:rFonts w:eastAsia="Times New Roman" w:cs="Times New Roman" w:ascii="Times New Roman" w:hAnsi="Times New Roman"/>
          <w:b/>
          <w:sz w:val="20"/>
          <w:szCs w:val="20"/>
          <w:u w:val="single"/>
        </w:rPr>
        <w:t>Fielding</w:t>
      </w:r>
      <w:r>
        <w:rPr>
          <w:rFonts w:eastAsia="Times New Roman" w:cs="Times New Roman" w:ascii="Times New Roman" w:hAnsi="Times New Roman"/>
          <w:sz w:val="20"/>
          <w:szCs w:val="20"/>
        </w:rPr>
        <w:br/>
        <w:t xml:space="preserve">[10] Timothy Crabshaw is reminiscent of Sancho Panza in this Scottish author's novel </w:t>
      </w:r>
      <w:r>
        <w:rPr>
          <w:rFonts w:eastAsia="Times New Roman" w:cs="Times New Roman" w:ascii="Times New Roman" w:hAnsi="Times New Roman"/>
          <w:i/>
          <w:sz w:val="20"/>
          <w:szCs w:val="20"/>
        </w:rPr>
        <w:t>The Life and Adventures of Sir Launcelot Greaves</w:t>
      </w:r>
      <w:r>
        <w:rPr>
          <w:rFonts w:eastAsia="Times New Roman" w:cs="Times New Roman" w:ascii="Times New Roman" w:hAnsi="Times New Roman"/>
          <w:sz w:val="20"/>
          <w:szCs w:val="20"/>
        </w:rPr>
        <w:t>. This man is more famous for creating a character raised by Commodore Hawser Trunnion, Sir Peregrine Pickle.</w:t>
        <w:br/>
        <w:t xml:space="preserve">ANSWER: Tobias </w:t>
      </w:r>
      <w:r>
        <w:rPr>
          <w:rFonts w:eastAsia="Times New Roman" w:cs="Times New Roman" w:ascii="Times New Roman" w:hAnsi="Times New Roman"/>
          <w:b/>
          <w:sz w:val="20"/>
          <w:szCs w:val="20"/>
          <w:u w:val="single"/>
        </w:rPr>
        <w:t>Smollett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Answer the following about historiography in the 19th century United States for 10 points each.</w:t>
        <w:br/>
        <w:t xml:space="preserve">[10] This historian of </w:t>
      </w:r>
      <w:r>
        <w:rPr>
          <w:rFonts w:eastAsia="Times New Roman" w:cs="Times New Roman" w:ascii="Times New Roman" w:hAnsi="Times New Roman"/>
          <w:i/>
          <w:sz w:val="20"/>
          <w:szCs w:val="20"/>
        </w:rPr>
        <w:t>France and England in North America</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Oregon Trail</w:t>
      </w:r>
      <w:r>
        <w:rPr>
          <w:rFonts w:eastAsia="Times New Roman" w:cs="Times New Roman" w:ascii="Times New Roman" w:hAnsi="Times New Roman"/>
          <w:sz w:val="20"/>
          <w:szCs w:val="20"/>
        </w:rPr>
        <w:t xml:space="preserve"> names a prestigious prize given annually to a work of American history with literary merit.</w:t>
        <w:br/>
        <w:t xml:space="preserve">ANSWER: Francis </w:t>
      </w:r>
      <w:r>
        <w:rPr>
          <w:rFonts w:eastAsia="Times New Roman" w:cs="Times New Roman" w:ascii="Times New Roman" w:hAnsi="Times New Roman"/>
          <w:b/>
          <w:sz w:val="20"/>
          <w:szCs w:val="20"/>
          <w:u w:val="single"/>
        </w:rPr>
        <w:t>Parkman</w:t>
      </w:r>
      <w:r>
        <w:rPr>
          <w:rFonts w:eastAsia="Times New Roman" w:cs="Times New Roman" w:ascii="Times New Roman" w:hAnsi="Times New Roman"/>
          <w:sz w:val="20"/>
          <w:szCs w:val="20"/>
        </w:rPr>
        <w:br/>
        <w:t>[10] Frederick Jackson Turner's magnum opus was titled for this concept "in American history." Turner analyzed census data to declare that this concept "closed" in 1890 after the surrender of most Plains Native Americans and theorized that this concept was a better center for analyzing American history than the East Coast.</w:t>
        <w:br/>
        <w:t xml:space="preserve">ANSWER: the </w:t>
      </w:r>
      <w:r>
        <w:rPr>
          <w:rFonts w:eastAsia="Times New Roman" w:cs="Times New Roman" w:ascii="Times New Roman" w:hAnsi="Times New Roman"/>
          <w:b/>
          <w:sz w:val="20"/>
          <w:szCs w:val="20"/>
          <w:u w:val="single"/>
        </w:rPr>
        <w:t>frontier</w:t>
      </w:r>
      <w:r>
        <w:rPr>
          <w:rFonts w:eastAsia="Times New Roman" w:cs="Times New Roman" w:ascii="Times New Roman" w:hAnsi="Times New Roman"/>
          <w:sz w:val="20"/>
          <w:szCs w:val="20"/>
        </w:rPr>
        <w:br/>
        <w:t>[10] Mercy Otis Warren, the daughter of James Otis, is best known for a trilogy about this conflict in which her father was a pivotal figure.</w:t>
        <w:br/>
        <w:t xml:space="preserve">ANSWER: </w:t>
      </w:r>
      <w:r>
        <w:rPr>
          <w:rFonts w:eastAsia="Times New Roman" w:cs="Times New Roman" w:ascii="Times New Roman" w:hAnsi="Times New Roman"/>
          <w:b/>
          <w:sz w:val="20"/>
          <w:szCs w:val="20"/>
          <w:u w:val="single"/>
        </w:rPr>
        <w:t>American Revolution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Some small cell lung cancers can secrete this hormone, leading to a syndrome only called "syndrome of inappropriate" this hormone. For 10 points each:</w:t>
        <w:br/>
        <w:t>[10] Name this hormone secreted by the posterior pituitary gland that signals the kidneys to retain water. It does this by increasing aquaporin expression in the collecting duct.</w:t>
        <w:br/>
        <w:t xml:space="preserve">ANSWER: arginine </w:t>
      </w:r>
      <w:r>
        <w:rPr>
          <w:rFonts w:eastAsia="Times New Roman" w:cs="Times New Roman" w:ascii="Times New Roman" w:hAnsi="Times New Roman"/>
          <w:b/>
          <w:sz w:val="20"/>
          <w:szCs w:val="20"/>
          <w:u w:val="single"/>
        </w:rPr>
        <w:t>vasopressin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antidiuretic hormone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ADH</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AVP</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argipressin</w:t>
      </w:r>
      <w:r>
        <w:rPr>
          <w:rFonts w:eastAsia="Times New Roman" w:cs="Times New Roman" w:ascii="Times New Roman" w:hAnsi="Times New Roman"/>
          <w:sz w:val="20"/>
          <w:szCs w:val="20"/>
        </w:rPr>
        <w:t>]</w:t>
        <w:br/>
        <w:t xml:space="preserve">[10] Vasopressin is produced in this part of the brain. This "master switchboard" of the endocrine system is connected to the pituitary via the hypophyseal portal system. </w:t>
        <w:br/>
        <w:t xml:space="preserve">ANSWER: </w:t>
      </w:r>
      <w:r>
        <w:rPr>
          <w:rFonts w:eastAsia="Times New Roman" w:cs="Times New Roman" w:ascii="Times New Roman" w:hAnsi="Times New Roman"/>
          <w:b/>
          <w:sz w:val="20"/>
          <w:szCs w:val="20"/>
          <w:u w:val="single"/>
        </w:rPr>
        <w:t>hypothalamus</w:t>
      </w:r>
      <w:r>
        <w:rPr>
          <w:rFonts w:eastAsia="Times New Roman" w:cs="Times New Roman" w:ascii="Times New Roman" w:hAnsi="Times New Roman"/>
          <w:sz w:val="20"/>
          <w:szCs w:val="20"/>
        </w:rPr>
        <w:br/>
        <w:t xml:space="preserve">[10] The central form of this condition results from ADH deficiency, creating large volumes of dilute urine. Mutations in AVPR2 can cause its nephrogenic form. </w:t>
        <w:br/>
        <w:t xml:space="preserve">ANSWER: </w:t>
      </w:r>
      <w:r>
        <w:rPr>
          <w:rFonts w:eastAsia="Times New Roman" w:cs="Times New Roman" w:ascii="Times New Roman" w:hAnsi="Times New Roman"/>
          <w:b/>
          <w:sz w:val="20"/>
          <w:szCs w:val="20"/>
          <w:u w:val="single"/>
        </w:rPr>
        <w:t>diabetes insipidus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DI</w:t>
      </w:r>
      <w:r>
        <w:rPr>
          <w:rFonts w:eastAsia="Times New Roman" w:cs="Times New Roman" w:ascii="Times New Roman" w:hAnsi="Times New Roman"/>
          <w:sz w:val="20"/>
          <w:szCs w:val="20"/>
        </w:rPr>
        <w:t>; do NOT accept or prompt on "diabetes"]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This artist was imprisoned in Martinique with Andre Breton and Claude Levi-Strauss in 1941. For 10 points each:</w:t>
        <w:br/>
        <w:t xml:space="preserve">[10] Name this Cuban painter of </w:t>
      </w:r>
      <w:r>
        <w:rPr>
          <w:rFonts w:eastAsia="Times New Roman" w:cs="Times New Roman" w:ascii="Times New Roman" w:hAnsi="Times New Roman"/>
          <w:i/>
          <w:sz w:val="20"/>
          <w:szCs w:val="20"/>
        </w:rPr>
        <w:t>El Tercer Mundo</w:t>
      </w:r>
      <w:r>
        <w:rPr>
          <w:rFonts w:eastAsia="Times New Roman" w:cs="Times New Roman" w:ascii="Times New Roman" w:hAnsi="Times New Roman"/>
          <w:sz w:val="20"/>
          <w:szCs w:val="20"/>
        </w:rPr>
        <w:t xml:space="preserve"> who also painted the surrealist masterpiece </w:t>
      </w:r>
      <w:r>
        <w:rPr>
          <w:rFonts w:eastAsia="Times New Roman" w:cs="Times New Roman" w:ascii="Times New Roman" w:hAnsi="Times New Roman"/>
          <w:i/>
          <w:sz w:val="20"/>
          <w:szCs w:val="20"/>
        </w:rPr>
        <w:t>The Jungle</w:t>
      </w:r>
      <w:r>
        <w:rPr>
          <w:rFonts w:eastAsia="Times New Roman" w:cs="Times New Roman" w:ascii="Times New Roman" w:hAnsi="Times New Roman"/>
          <w:sz w:val="20"/>
          <w:szCs w:val="20"/>
        </w:rPr>
        <w:t>.</w:t>
        <w:br/>
        <w:t xml:space="preserve">ANSWER: Wifredo </w:t>
      </w:r>
      <w:r>
        <w:rPr>
          <w:rFonts w:eastAsia="Times New Roman" w:cs="Times New Roman" w:ascii="Times New Roman" w:hAnsi="Times New Roman"/>
          <w:b/>
          <w:sz w:val="20"/>
          <w:szCs w:val="20"/>
          <w:u w:val="single"/>
        </w:rPr>
        <w:t>Lam</w:t>
      </w:r>
      <w:r>
        <w:rPr>
          <w:rFonts w:eastAsia="Times New Roman" w:cs="Times New Roman" w:ascii="Times New Roman" w:hAnsi="Times New Roman"/>
          <w:sz w:val="20"/>
          <w:szCs w:val="20"/>
        </w:rPr>
        <w:br/>
        <w:t>[10] Lam's work often was inspired by African masks, as was this painting by Lam's good friend Pablo Picasso that depicts five prostitutes.</w:t>
        <w:br/>
        <w:t xml:space="preserve">ANSWER: </w:t>
      </w:r>
      <w:r>
        <w:rPr>
          <w:rFonts w:eastAsia="Times New Roman" w:cs="Times New Roman" w:ascii="Times New Roman" w:hAnsi="Times New Roman"/>
          <w:i/>
          <w:sz w:val="20"/>
          <w:szCs w:val="20"/>
        </w:rPr>
        <w:t xml:space="preserve">Les </w:t>
      </w:r>
      <w:r>
        <w:rPr>
          <w:rFonts w:eastAsia="Times New Roman" w:cs="Times New Roman" w:ascii="Times New Roman" w:hAnsi="Times New Roman"/>
          <w:b/>
          <w:i/>
          <w:sz w:val="20"/>
          <w:szCs w:val="20"/>
          <w:u w:val="single"/>
        </w:rPr>
        <w:t>Demoiselles d'Avignon</w:t>
      </w:r>
      <w:r>
        <w:rPr>
          <w:rFonts w:eastAsia="Times New Roman" w:cs="Times New Roman" w:ascii="Times New Roman" w:hAnsi="Times New Roman"/>
          <w:sz w:val="20"/>
          <w:szCs w:val="20"/>
        </w:rPr>
        <w:br/>
        <w:t xml:space="preserve">[10] Picasso depicted this type of person multiple times, including a seated one wearing a black and blue checkered outfit in 1901. He also represented himself as one of these people seated next to a Pierrot and a Monk in </w:t>
      </w:r>
      <w:r>
        <w:rPr>
          <w:rFonts w:eastAsia="Times New Roman" w:cs="Times New Roman" w:ascii="Times New Roman" w:hAnsi="Times New Roman"/>
          <w:i/>
          <w:sz w:val="20"/>
          <w:szCs w:val="20"/>
        </w:rPr>
        <w:t>Three Musicians</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Harlequin</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guitarist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Identify the following academics associated with the University of Chicago--none of whom are economists--for 10 points each.</w:t>
        <w:br/>
        <w:t xml:space="preserve">[10] This current Chicago scholar wrote about how Greeks such as Aristotle view moral luck in </w:t>
      </w:r>
      <w:r>
        <w:rPr>
          <w:rFonts w:eastAsia="Times New Roman" w:cs="Times New Roman" w:ascii="Times New Roman" w:hAnsi="Times New Roman"/>
          <w:i/>
          <w:sz w:val="20"/>
          <w:szCs w:val="20"/>
        </w:rPr>
        <w:t>The Fragility of Goodness</w:t>
      </w:r>
      <w:r>
        <w:rPr>
          <w:rFonts w:eastAsia="Times New Roman" w:cs="Times New Roman" w:ascii="Times New Roman" w:hAnsi="Times New Roman"/>
          <w:sz w:val="20"/>
          <w:szCs w:val="20"/>
        </w:rPr>
        <w:t xml:space="preserve">. She highlighted the experiences of women in developing countries in her 1999 book </w:t>
      </w:r>
      <w:r>
        <w:rPr>
          <w:rFonts w:eastAsia="Times New Roman" w:cs="Times New Roman" w:ascii="Times New Roman" w:hAnsi="Times New Roman"/>
          <w:i/>
          <w:sz w:val="20"/>
          <w:szCs w:val="20"/>
        </w:rPr>
        <w:t>Sex and Social Justice</w:t>
      </w:r>
      <w:r>
        <w:rPr>
          <w:rFonts w:eastAsia="Times New Roman" w:cs="Times New Roman" w:ascii="Times New Roman" w:hAnsi="Times New Roman"/>
          <w:sz w:val="20"/>
          <w:szCs w:val="20"/>
        </w:rPr>
        <w:t>.</w:t>
        <w:br/>
        <w:t xml:space="preserve">ANSWER: Martha C. </w:t>
      </w:r>
      <w:r>
        <w:rPr>
          <w:rFonts w:eastAsia="Times New Roman" w:cs="Times New Roman" w:ascii="Times New Roman" w:hAnsi="Times New Roman"/>
          <w:b/>
          <w:sz w:val="20"/>
          <w:szCs w:val="20"/>
          <w:u w:val="single"/>
        </w:rPr>
        <w:t>Nussbaum</w:t>
      </w:r>
      <w:r>
        <w:rPr>
          <w:rFonts w:eastAsia="Times New Roman" w:cs="Times New Roman" w:ascii="Times New Roman" w:hAnsi="Times New Roman"/>
          <w:sz w:val="20"/>
          <w:szCs w:val="20"/>
        </w:rPr>
        <w:br/>
        <w:t xml:space="preserve">[10] The founder of the so-called Chicago School of Literary Criticism, this author of </w:t>
      </w:r>
      <w:r>
        <w:rPr>
          <w:rFonts w:eastAsia="Times New Roman" w:cs="Times New Roman" w:ascii="Times New Roman" w:hAnsi="Times New Roman"/>
          <w:i/>
          <w:sz w:val="20"/>
          <w:szCs w:val="20"/>
        </w:rPr>
        <w:t>The Languages of Criticism and the Structure of Poetry</w:t>
      </w:r>
      <w:r>
        <w:rPr>
          <w:rFonts w:eastAsia="Times New Roman" w:cs="Times New Roman" w:ascii="Times New Roman" w:hAnsi="Times New Roman"/>
          <w:sz w:val="20"/>
          <w:szCs w:val="20"/>
        </w:rPr>
        <w:t xml:space="preserve"> opposed New Criticism and argued for a broad definition of the humanities to include the sciences and human institutions.</w:t>
        <w:br/>
        <w:t xml:space="preserve">ANSWER: Ronald Salmon </w:t>
      </w:r>
      <w:r>
        <w:rPr>
          <w:rFonts w:eastAsia="Times New Roman" w:cs="Times New Roman" w:ascii="Times New Roman" w:hAnsi="Times New Roman"/>
          <w:b/>
          <w:sz w:val="20"/>
          <w:szCs w:val="20"/>
          <w:u w:val="single"/>
        </w:rPr>
        <w:t>Crane</w:t>
      </w:r>
      <w:r>
        <w:rPr>
          <w:rFonts w:eastAsia="Times New Roman" w:cs="Times New Roman" w:ascii="Times New Roman" w:hAnsi="Times New Roman"/>
          <w:sz w:val="20"/>
          <w:szCs w:val="20"/>
        </w:rPr>
        <w:br/>
        <w:t>[10] Earlier, this "mother of social work" taught a few classes at Chicago, but never took up a full position. This Nobel winner is probably most notable for co-founding the Hull House with Ellen Gates Starr.</w:t>
        <w:br/>
        <w:t xml:space="preserve">ANSWER: Jane </w:t>
      </w:r>
      <w:r>
        <w:rPr>
          <w:rFonts w:eastAsia="Times New Roman" w:cs="Times New Roman" w:ascii="Times New Roman" w:hAnsi="Times New Roman"/>
          <w:b/>
          <w:sz w:val="20"/>
          <w:szCs w:val="20"/>
          <w:u w:val="single"/>
        </w:rPr>
        <w:t>Addams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Answer some questions about the appearance of Mary Stuart in European literature, for 10 points each.</w:t>
        <w:br/>
        <w:t xml:space="preserve">[10] Lord Darnley is dubbed Arrigo in </w:t>
      </w:r>
      <w:r>
        <w:rPr>
          <w:rFonts w:eastAsia="Times New Roman" w:cs="Times New Roman" w:ascii="Times New Roman" w:hAnsi="Times New Roman"/>
          <w:i/>
          <w:sz w:val="20"/>
          <w:szCs w:val="20"/>
        </w:rPr>
        <w:t>Maria Stuarda</w:t>
      </w:r>
      <w:r>
        <w:rPr>
          <w:rFonts w:eastAsia="Times New Roman" w:cs="Times New Roman" w:ascii="Times New Roman" w:hAnsi="Times New Roman"/>
          <w:sz w:val="20"/>
          <w:szCs w:val="20"/>
        </w:rPr>
        <w:t xml:space="preserve"> in a play by this Italian dramatist, better known for a play in which the title character kills himself after hearing about the approaching Philistine army, entitled </w:t>
      </w:r>
      <w:r>
        <w:rPr>
          <w:rFonts w:eastAsia="Times New Roman" w:cs="Times New Roman" w:ascii="Times New Roman" w:hAnsi="Times New Roman"/>
          <w:i/>
          <w:sz w:val="20"/>
          <w:szCs w:val="20"/>
        </w:rPr>
        <w:t>Saul</w:t>
      </w:r>
      <w:r>
        <w:rPr>
          <w:rFonts w:eastAsia="Times New Roman" w:cs="Times New Roman" w:ascii="Times New Roman" w:hAnsi="Times New Roman"/>
          <w:sz w:val="20"/>
          <w:szCs w:val="20"/>
        </w:rPr>
        <w:t>.</w:t>
        <w:br/>
        <w:t xml:space="preserve">ANSWER: Vittorio Amedeo </w:t>
      </w:r>
      <w:r>
        <w:rPr>
          <w:rFonts w:eastAsia="Times New Roman" w:cs="Times New Roman" w:ascii="Times New Roman" w:hAnsi="Times New Roman"/>
          <w:b/>
          <w:sz w:val="20"/>
          <w:szCs w:val="20"/>
          <w:u w:val="single"/>
        </w:rPr>
        <w:t>Alfieri</w:t>
      </w:r>
      <w:r>
        <w:rPr>
          <w:rFonts w:eastAsia="Times New Roman" w:cs="Times New Roman" w:ascii="Times New Roman" w:hAnsi="Times New Roman"/>
          <w:sz w:val="20"/>
          <w:szCs w:val="20"/>
        </w:rPr>
        <w:br/>
        <w:t xml:space="preserve">[10] Mortimer kills himself after his plan to rescue Mary Stuart from the prison is discovered in a play by this German playwright, better known for </w:t>
      </w:r>
      <w:r>
        <w:rPr>
          <w:rFonts w:eastAsia="Times New Roman" w:cs="Times New Roman" w:ascii="Times New Roman" w:hAnsi="Times New Roman"/>
          <w:i/>
          <w:sz w:val="20"/>
          <w:szCs w:val="20"/>
        </w:rPr>
        <w:t>Die Räuber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(ROY-ber)</w:t>
      </w:r>
      <w:r>
        <w:rPr>
          <w:rFonts w:eastAsia="Times New Roman" w:cs="Times New Roman" w:ascii="Times New Roman" w:hAnsi="Times New Roman"/>
          <w:sz w:val="20"/>
          <w:szCs w:val="20"/>
        </w:rPr>
        <w:t>.</w:t>
        <w:br/>
        <w:t xml:space="preserve">ANSWER: Friedrich </w:t>
      </w:r>
      <w:r>
        <w:rPr>
          <w:rFonts w:eastAsia="Times New Roman" w:cs="Times New Roman" w:ascii="Times New Roman" w:hAnsi="Times New Roman"/>
          <w:b/>
          <w:sz w:val="20"/>
          <w:szCs w:val="20"/>
          <w:u w:val="single"/>
        </w:rPr>
        <w:t>Schiller</w:t>
      </w:r>
      <w:r>
        <w:rPr>
          <w:rFonts w:eastAsia="Times New Roman" w:cs="Times New Roman" w:ascii="Times New Roman" w:hAnsi="Times New Roman"/>
          <w:sz w:val="20"/>
          <w:szCs w:val="20"/>
        </w:rPr>
        <w:t xml:space="preserve"> [or Johann Christoph Friedrich von </w:t>
      </w:r>
      <w:r>
        <w:rPr>
          <w:rFonts w:eastAsia="Times New Roman" w:cs="Times New Roman" w:ascii="Times New Roman" w:hAnsi="Times New Roman"/>
          <w:b/>
          <w:sz w:val="20"/>
          <w:szCs w:val="20"/>
          <w:u w:val="single"/>
        </w:rPr>
        <w:t>Schiller</w:t>
      </w:r>
      <w:r>
        <w:rPr>
          <w:rFonts w:eastAsia="Times New Roman" w:cs="Times New Roman" w:ascii="Times New Roman" w:hAnsi="Times New Roman"/>
          <w:sz w:val="20"/>
          <w:szCs w:val="20"/>
        </w:rPr>
        <w:t>]</w:t>
        <w:br/>
        <w:t xml:space="preserve">[10] The lovesick speaker "tried shooting myself, but it is so complicated/with the weapons." in the sixth of this author's </w:t>
      </w:r>
      <w:r>
        <w:rPr>
          <w:rFonts w:eastAsia="Times New Roman" w:cs="Times New Roman" w:ascii="Times New Roman" w:hAnsi="Times New Roman"/>
          <w:i/>
          <w:sz w:val="20"/>
          <w:szCs w:val="20"/>
        </w:rPr>
        <w:t>Twenty Sonnets to Mary, Queen of Scots</w:t>
      </w:r>
      <w:r>
        <w:rPr>
          <w:rFonts w:eastAsia="Times New Roman" w:cs="Times New Roman" w:ascii="Times New Roman" w:hAnsi="Times New Roman"/>
          <w:sz w:val="20"/>
          <w:szCs w:val="20"/>
        </w:rPr>
        <w:t xml:space="preserve">. He may be better known for the collection </w:t>
      </w:r>
      <w:r>
        <w:rPr>
          <w:rFonts w:eastAsia="Times New Roman" w:cs="Times New Roman" w:ascii="Times New Roman" w:hAnsi="Times New Roman"/>
          <w:i/>
          <w:sz w:val="20"/>
          <w:szCs w:val="20"/>
        </w:rPr>
        <w:t>A Part of Speech</w:t>
      </w:r>
      <w:r>
        <w:rPr>
          <w:rFonts w:eastAsia="Times New Roman" w:cs="Times New Roman" w:ascii="Times New Roman" w:hAnsi="Times New Roman"/>
          <w:sz w:val="20"/>
          <w:szCs w:val="20"/>
        </w:rPr>
        <w:t xml:space="preserve">. </w:t>
        <w:br/>
        <w:t xml:space="preserve">ANSWER: Joseph </w:t>
      </w:r>
      <w:r>
        <w:rPr>
          <w:rFonts w:eastAsia="Times New Roman" w:cs="Times New Roman" w:ascii="Times New Roman" w:hAnsi="Times New Roman"/>
          <w:b/>
          <w:sz w:val="20"/>
          <w:szCs w:val="20"/>
          <w:u w:val="single"/>
        </w:rPr>
        <w:t>Brodsky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Some of the assumptions of this model include assuming no transaction costs, the returns are normally distributed and the risk free rate is known and constant. For 10 points each:</w:t>
        <w:br/>
        <w:t>[10] Name this model of option pricing that calculates the theoretical value for a European option and the numerator of the d1 term in this model includes a log of the ratio of the current stock price and the option strike price summed to the quantity r + s squared all times t.</w:t>
        <w:br/>
        <w:t xml:space="preserve">ANSWER: </w:t>
      </w:r>
      <w:r>
        <w:rPr>
          <w:rFonts w:eastAsia="Times New Roman" w:cs="Times New Roman" w:ascii="Times New Roman" w:hAnsi="Times New Roman"/>
          <w:b/>
          <w:sz w:val="20"/>
          <w:szCs w:val="20"/>
          <w:u w:val="single"/>
        </w:rPr>
        <w:t>Black-Scholes</w:t>
      </w:r>
      <w:r>
        <w:rPr>
          <w:rFonts w:eastAsia="Times New Roman" w:cs="Times New Roman" w:ascii="Times New Roman" w:hAnsi="Times New Roman"/>
          <w:sz w:val="20"/>
          <w:szCs w:val="20"/>
        </w:rPr>
        <w:t>-Merton model</w:t>
        <w:br/>
        <w:t xml:space="preserve">[10] This Lebanese-American statistician maintains that there are several flaws in Black-Scholes and that its formulation was just a manipulation of the risk parameter through dynamic hedging. He also wrote the book </w:t>
      </w:r>
      <w:r>
        <w:rPr>
          <w:rFonts w:eastAsia="Times New Roman" w:cs="Times New Roman" w:ascii="Times New Roman" w:hAnsi="Times New Roman"/>
          <w:i/>
          <w:sz w:val="20"/>
          <w:szCs w:val="20"/>
        </w:rPr>
        <w:t>Black Swan</w:t>
      </w:r>
      <w:r>
        <w:rPr>
          <w:rFonts w:eastAsia="Times New Roman" w:cs="Times New Roman" w:ascii="Times New Roman" w:hAnsi="Times New Roman"/>
          <w:sz w:val="20"/>
          <w:szCs w:val="20"/>
        </w:rPr>
        <w:t xml:space="preserve"> about rare events.</w:t>
        <w:br/>
        <w:t xml:space="preserve">ANSWER: Nassim Nicholas </w:t>
      </w:r>
      <w:r>
        <w:rPr>
          <w:rFonts w:eastAsia="Times New Roman" w:cs="Times New Roman" w:ascii="Times New Roman" w:hAnsi="Times New Roman"/>
          <w:b/>
          <w:sz w:val="20"/>
          <w:szCs w:val="20"/>
          <w:u w:val="single"/>
        </w:rPr>
        <w:t>Taleb</w:t>
      </w:r>
      <w:r>
        <w:rPr>
          <w:rFonts w:eastAsia="Times New Roman" w:cs="Times New Roman" w:ascii="Times New Roman" w:hAnsi="Times New Roman"/>
          <w:sz w:val="20"/>
          <w:szCs w:val="20"/>
        </w:rPr>
        <w:br/>
        <w:t>[10] This lemma is used to determine the derivative of time-dependent function of a stochastic process. It performs the chain rule in a stochastic setting and can help with solving stochastic differential equations which are commonly used in quantitative finance.</w:t>
        <w:br/>
        <w:t xml:space="preserve">ANSWER: </w:t>
      </w:r>
      <w:r>
        <w:rPr>
          <w:rFonts w:eastAsia="Times New Roman" w:cs="Times New Roman" w:ascii="Times New Roman" w:hAnsi="Times New Roman"/>
          <w:b/>
          <w:sz w:val="20"/>
          <w:szCs w:val="20"/>
          <w:u w:val="single"/>
        </w:rPr>
        <w:t>Ito</w:t>
      </w:r>
      <w:r>
        <w:rPr>
          <w:rFonts w:eastAsia="Times New Roman" w:cs="Times New Roman" w:ascii="Times New Roman" w:hAnsi="Times New Roman"/>
          <w:sz w:val="20"/>
          <w:szCs w:val="20"/>
        </w:rPr>
        <w:t>'s Lemma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Answer some questions about important counterexamples in analysis, for 10 points each:</w:t>
        <w:br/>
        <w:t xml:space="preserve">[10] The Weierstrass </w:t>
      </w:r>
      <w:r>
        <w:rPr>
          <w:rFonts w:eastAsia="Times New Roman" w:cs="Times New Roman" w:ascii="Times New Roman" w:hAnsi="Times New Roman"/>
          <w:b/>
          <w:sz w:val="20"/>
          <w:szCs w:val="20"/>
        </w:rPr>
        <w:t>(VY-er-strass)</w:t>
      </w:r>
      <w:r>
        <w:rPr>
          <w:rFonts w:eastAsia="Times New Roman" w:cs="Times New Roman" w:ascii="Times New Roman" w:hAnsi="Times New Roman"/>
          <w:sz w:val="20"/>
          <w:szCs w:val="20"/>
        </w:rPr>
        <w:t xml:space="preserve"> functions are a family of functions which are continuous but exhibit this property nowhere due to the fractal self-similarity of the function's graph. A function may fail to exhibit this property at a cusp.</w:t>
        <w:br/>
        <w:t xml:space="preserve">ANSWER: </w:t>
      </w:r>
      <w:r>
        <w:rPr>
          <w:rFonts w:eastAsia="Times New Roman" w:cs="Times New Roman" w:ascii="Times New Roman" w:hAnsi="Times New Roman"/>
          <w:b/>
          <w:sz w:val="20"/>
          <w:szCs w:val="20"/>
          <w:u w:val="single"/>
        </w:rPr>
        <w:t>differentiability</w:t>
      </w:r>
      <w:r>
        <w:rPr>
          <w:rFonts w:eastAsia="Times New Roman" w:cs="Times New Roman" w:ascii="Times New Roman" w:hAnsi="Times New Roman"/>
          <w:sz w:val="20"/>
          <w:szCs w:val="20"/>
        </w:rPr>
        <w:t xml:space="preserve"> [or word forms such as </w:t>
      </w:r>
      <w:r>
        <w:rPr>
          <w:rFonts w:eastAsia="Times New Roman" w:cs="Times New Roman" w:ascii="Times New Roman" w:hAnsi="Times New Roman"/>
          <w:b/>
          <w:sz w:val="20"/>
          <w:szCs w:val="20"/>
          <w:u w:val="single"/>
        </w:rPr>
        <w:t>differentiable</w:t>
      </w:r>
      <w:r>
        <w:rPr>
          <w:rFonts w:eastAsia="Times New Roman" w:cs="Times New Roman" w:ascii="Times New Roman" w:hAnsi="Times New Roman"/>
          <w:sz w:val="20"/>
          <w:szCs w:val="20"/>
        </w:rPr>
        <w:t>]</w:t>
        <w:br/>
        <w:t>[10] The converse of the intermediate value theorem is false, as demonstrated by a function developed by John H. Conway and named for this number, in which base it expresses the input in order to determine the value of the function, which takes on every real value in every infinite interval.</w:t>
        <w:br/>
        <w:t xml:space="preserve">ANSWER: </w:t>
      </w:r>
      <w:r>
        <w:rPr>
          <w:rFonts w:eastAsia="Times New Roman" w:cs="Times New Roman" w:ascii="Times New Roman" w:hAnsi="Times New Roman"/>
          <w:b/>
          <w:sz w:val="20"/>
          <w:szCs w:val="20"/>
          <w:u w:val="single"/>
        </w:rPr>
        <w:t>13</w:t>
      </w:r>
      <w:r>
        <w:rPr>
          <w:rFonts w:eastAsia="Times New Roman" w:cs="Times New Roman" w:ascii="Times New Roman" w:hAnsi="Times New Roman"/>
          <w:sz w:val="20"/>
          <w:szCs w:val="20"/>
        </w:rPr>
        <w:t xml:space="preserve"> [The function is the </w:t>
      </w:r>
      <w:r>
        <w:rPr>
          <w:rFonts w:eastAsia="Times New Roman" w:cs="Times New Roman" w:ascii="Times New Roman" w:hAnsi="Times New Roman"/>
          <w:b/>
          <w:sz w:val="20"/>
          <w:szCs w:val="20"/>
          <w:u w:val="single"/>
        </w:rPr>
        <w:t>Conway base 13 function</w:t>
      </w:r>
      <w:r>
        <w:rPr>
          <w:rFonts w:eastAsia="Times New Roman" w:cs="Times New Roman" w:ascii="Times New Roman" w:hAnsi="Times New Roman"/>
          <w:sz w:val="20"/>
          <w:szCs w:val="20"/>
        </w:rPr>
        <w:t>]</w:t>
        <w:br/>
        <w:t>[10] A non-constant and infinitely continuously differentiable function exists whose derivatives at a certain point are all zero, meaning that it fails to have this property. A real-valued function has this property if it is approximated by its Taylor series within some neighborhood of each point.</w:t>
        <w:br/>
        <w:t xml:space="preserve">ANSWER: </w:t>
      </w:r>
      <w:r>
        <w:rPr>
          <w:rFonts w:eastAsia="Times New Roman" w:cs="Times New Roman" w:ascii="Times New Roman" w:hAnsi="Times New Roman"/>
          <w:b/>
          <w:sz w:val="20"/>
          <w:szCs w:val="20"/>
          <w:u w:val="single"/>
        </w:rPr>
        <w:t>analytic</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13. A group led by Queen Yagowania, the Erie people, were completely wiped out during this series of wars. For 10 points each:</w:t>
        <w:br/>
        <w:t>[10] Name this series of wars of expansion that a Native American confederacy fought to gain access to supplies of its namesake trade good. This series of wars was ended by the Treaty of La Grande Paix.</w:t>
        <w:br/>
        <w:t xml:space="preserve">ANSWER: </w:t>
      </w:r>
      <w:r>
        <w:rPr>
          <w:rFonts w:eastAsia="Times New Roman" w:cs="Times New Roman" w:ascii="Times New Roman" w:hAnsi="Times New Roman"/>
          <w:b/>
          <w:sz w:val="20"/>
          <w:szCs w:val="20"/>
          <w:u w:val="single"/>
        </w:rPr>
        <w:t>Beaver</w:t>
      </w:r>
      <w:r>
        <w:rPr>
          <w:rFonts w:eastAsia="Times New Roman" w:cs="Times New Roman" w:ascii="Times New Roman" w:hAnsi="Times New Roman"/>
          <w:sz w:val="20"/>
          <w:szCs w:val="20"/>
        </w:rPr>
        <w:t xml:space="preserve"> Wars</w:t>
        <w:br/>
        <w:t>[10] This confederacy, which at the time included the Onondaga, Oneida, and Mohawk, expanded into the Ohio Country out of their base in upstate New York during the Beaver Wars after trading furs to Europeans for modern weaponry.</w:t>
        <w:br/>
        <w:t xml:space="preserve">ANSWER: </w:t>
      </w:r>
      <w:r>
        <w:rPr>
          <w:rFonts w:eastAsia="Times New Roman" w:cs="Times New Roman" w:ascii="Times New Roman" w:hAnsi="Times New Roman"/>
          <w:b/>
          <w:sz w:val="20"/>
          <w:szCs w:val="20"/>
          <w:u w:val="single"/>
        </w:rPr>
        <w:t>Iroquois</w:t>
      </w:r>
      <w:r>
        <w:rPr>
          <w:rFonts w:eastAsia="Times New Roman" w:cs="Times New Roman" w:ascii="Times New Roman" w:hAnsi="Times New Roman"/>
          <w:sz w:val="20"/>
          <w:szCs w:val="20"/>
        </w:rPr>
        <w:t xml:space="preserve"> League [accept </w:t>
      </w:r>
      <w:r>
        <w:rPr>
          <w:rFonts w:eastAsia="Times New Roman" w:cs="Times New Roman" w:ascii="Times New Roman" w:hAnsi="Times New Roman"/>
          <w:b/>
          <w:sz w:val="20"/>
          <w:szCs w:val="20"/>
          <w:u w:val="single"/>
        </w:rPr>
        <w:t>Hotinoshonni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Haudenosaunee</w:t>
      </w:r>
      <w:r>
        <w:rPr>
          <w:rFonts w:eastAsia="Times New Roman" w:cs="Times New Roman" w:ascii="Times New Roman" w:hAnsi="Times New Roman"/>
          <w:sz w:val="20"/>
          <w:szCs w:val="20"/>
        </w:rPr>
        <w:t>]</w:t>
        <w:br/>
        <w:t>[10] This sixth member tribe of the Iroquois league joined during the Beaver Wars. This tribe, originally from North Carolina, joined the Onondaga, Oneida, Mohawk, Seneca, and Cayuga.</w:t>
        <w:br/>
        <w:t xml:space="preserve">ANSWER: </w:t>
      </w:r>
      <w:r>
        <w:rPr>
          <w:rFonts w:eastAsia="Times New Roman" w:cs="Times New Roman" w:ascii="Times New Roman" w:hAnsi="Times New Roman"/>
          <w:b/>
          <w:sz w:val="20"/>
          <w:szCs w:val="20"/>
          <w:u w:val="single"/>
        </w:rPr>
        <w:t>Tuscarora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Answer the following about the development of minstrelsy in the 19th century US. For 10 points each,</w:t>
        <w:br/>
        <w:t>[10] The use of troupes of black-faced minstrels was introduced by this composer of "The Boatman's dance" and "Old Dan Tucker". Despite writing a song adapted as the Confederate national anthem, "Dixie", this composer was a staunch unionist.</w:t>
        <w:br/>
        <w:t xml:space="preserve">ANSWER: Dan </w:t>
      </w:r>
      <w:r>
        <w:rPr>
          <w:rFonts w:eastAsia="Times New Roman" w:cs="Times New Roman" w:ascii="Times New Roman" w:hAnsi="Times New Roman"/>
          <w:b/>
          <w:sz w:val="20"/>
          <w:szCs w:val="20"/>
          <w:u w:val="single"/>
        </w:rPr>
        <w:t>Emmett</w:t>
      </w:r>
      <w:r>
        <w:rPr>
          <w:rFonts w:eastAsia="Times New Roman" w:cs="Times New Roman" w:ascii="Times New Roman" w:hAnsi="Times New Roman"/>
          <w:sz w:val="20"/>
          <w:szCs w:val="20"/>
        </w:rPr>
        <w:br/>
        <w:t>[10] This composer of anti-slavery songs such as "Way down upon the Swanee River" and "My Old Kentucky Home" produced some of minstrelsy's most frequently-performed works, including "Camptown Races" and "Oh, Susanna."</w:t>
        <w:br/>
        <w:t xml:space="preserve">ANSWER: Stephen Collins </w:t>
      </w:r>
      <w:r>
        <w:rPr>
          <w:rFonts w:eastAsia="Times New Roman" w:cs="Times New Roman" w:ascii="Times New Roman" w:hAnsi="Times New Roman"/>
          <w:b/>
          <w:sz w:val="20"/>
          <w:szCs w:val="20"/>
          <w:u w:val="single"/>
        </w:rPr>
        <w:t>Foster</w:t>
      </w:r>
      <w:r>
        <w:rPr>
          <w:rFonts w:eastAsia="Times New Roman" w:cs="Times New Roman" w:ascii="Times New Roman" w:hAnsi="Times New Roman"/>
          <w:sz w:val="20"/>
          <w:szCs w:val="20"/>
        </w:rPr>
        <w:br/>
        <w:t>[10] Emmett and Foster's works were also frequently used at these gatherings frequent in religious communities in the Midwest and South, at which bans on dancing and musical instruments were circumvented by participants singing folk songs and clapping.</w:t>
        <w:br/>
        <w:t xml:space="preserve">ANSWER: </w:t>
      </w:r>
      <w:r>
        <w:rPr>
          <w:rFonts w:eastAsia="Times New Roman" w:cs="Times New Roman" w:ascii="Times New Roman" w:hAnsi="Times New Roman"/>
          <w:b/>
          <w:sz w:val="20"/>
          <w:szCs w:val="20"/>
          <w:u w:val="single"/>
        </w:rPr>
        <w:t>play-parties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Answer some questions related to frogs in ancient Greek literature, for 10 points each.</w:t>
        <w:br/>
        <w:t xml:space="preserve">[10] Homer was originally thought to be the author of </w:t>
      </w:r>
      <w:r>
        <w:rPr>
          <w:rFonts w:eastAsia="Times New Roman" w:cs="Times New Roman" w:ascii="Times New Roman" w:hAnsi="Times New Roman"/>
          <w:i/>
          <w:sz w:val="20"/>
          <w:szCs w:val="20"/>
        </w:rPr>
        <w:t>Batrachomyomachia</w:t>
      </w:r>
      <w:r>
        <w:rPr>
          <w:rFonts w:eastAsia="Times New Roman" w:cs="Times New Roman" w:ascii="Times New Roman" w:hAnsi="Times New Roman"/>
          <w:sz w:val="20"/>
          <w:szCs w:val="20"/>
        </w:rPr>
        <w:t xml:space="preserve"> which depicts a war between frogs and these animals which ends when Zeus sends an army of crabs to prevent the complete destruction of the frog armies.</w:t>
        <w:br/>
        <w:t xml:space="preserve">ANSWER: </w:t>
      </w:r>
      <w:r>
        <w:rPr>
          <w:rFonts w:eastAsia="Times New Roman" w:cs="Times New Roman" w:ascii="Times New Roman" w:hAnsi="Times New Roman"/>
          <w:b/>
          <w:sz w:val="20"/>
          <w:szCs w:val="20"/>
          <w:u w:val="single"/>
        </w:rPr>
        <w:t>mice</w:t>
      </w:r>
      <w:r>
        <w:rPr>
          <w:rFonts w:eastAsia="Times New Roman" w:cs="Times New Roman" w:ascii="Times New Roman" w:hAnsi="Times New Roman"/>
          <w:sz w:val="20"/>
          <w:szCs w:val="20"/>
        </w:rPr>
        <w:br/>
        <w:t>[10] Frogs also provides a chorus for Dionysus and Xanthias as they travel in the underworld in a play by this master of Old Comedy.</w:t>
        <w:br/>
        <w:t xml:space="preserve">ANSWER: </w:t>
      </w:r>
      <w:r>
        <w:rPr>
          <w:rFonts w:eastAsia="Times New Roman" w:cs="Times New Roman" w:ascii="Times New Roman" w:hAnsi="Times New Roman"/>
          <w:b/>
          <w:sz w:val="20"/>
          <w:szCs w:val="20"/>
          <w:u w:val="single"/>
        </w:rPr>
        <w:t>Aristophanes</w:t>
      </w:r>
      <w:r>
        <w:rPr>
          <w:rFonts w:eastAsia="Times New Roman" w:cs="Times New Roman" w:ascii="Times New Roman" w:hAnsi="Times New Roman"/>
          <w:sz w:val="20"/>
          <w:szCs w:val="20"/>
        </w:rPr>
        <w:br/>
        <w:t>[10] In one of Aesop's fables, frogs who desire a king originally receive a log and then a snake who eventually eats them, though authors from the Medieval period replaced the snake with one of these birds. One of these birds offered a fox a narrow bowl of soup that only it can drink with its long beak in another fable.</w:t>
        <w:br/>
        <w:t xml:space="preserve">ANSWER: </w:t>
      </w:r>
      <w:r>
        <w:rPr>
          <w:rFonts w:eastAsia="Times New Roman" w:cs="Times New Roman" w:ascii="Times New Roman" w:hAnsi="Times New Roman"/>
          <w:b/>
          <w:sz w:val="20"/>
          <w:szCs w:val="20"/>
          <w:u w:val="single"/>
        </w:rPr>
        <w:t>stork</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heron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This law relates the magnetic field to its current sources and, like Coulomb's law, contains a 1 divided by permittivity of free space times 4pi constant term. For 10 points each:</w:t>
        <w:br/>
        <w:t>[10] Name this law from electromagnetism that says the line integral of cross product of the current dl and a position vector divided by the magnitude of r prime cubed is proportional to the magnetic field.</w:t>
        <w:br/>
        <w:t xml:space="preserve">ANSWER: </w:t>
      </w:r>
      <w:r>
        <w:rPr>
          <w:rFonts w:eastAsia="Times New Roman" w:cs="Times New Roman" w:ascii="Times New Roman" w:hAnsi="Times New Roman"/>
          <w:b/>
          <w:sz w:val="20"/>
          <w:szCs w:val="20"/>
          <w:u w:val="single"/>
        </w:rPr>
        <w:t>Biot-Savart</w:t>
      </w:r>
      <w:r>
        <w:rPr>
          <w:rFonts w:eastAsia="Times New Roman" w:cs="Times New Roman" w:ascii="Times New Roman" w:hAnsi="Times New Roman"/>
          <w:sz w:val="20"/>
          <w:szCs w:val="20"/>
        </w:rPr>
        <w:t xml:space="preserve"> Law</w:t>
        <w:br/>
        <w:t>[10] When magnetostatics do not apply, Biot-Savart should be replaced by these equations named after a Ukrainian physicist. These equations account for the retarded time for the electric and magnetic fields and incorporate the Lorenz gauge condition.</w:t>
        <w:br/>
        <w:t xml:space="preserve">ANSWER: </w:t>
      </w:r>
      <w:r>
        <w:rPr>
          <w:rFonts w:eastAsia="Times New Roman" w:cs="Times New Roman" w:ascii="Times New Roman" w:hAnsi="Times New Roman"/>
          <w:b/>
          <w:sz w:val="20"/>
          <w:szCs w:val="20"/>
          <w:u w:val="single"/>
        </w:rPr>
        <w:t>Jefimenko</w:t>
      </w:r>
      <w:r>
        <w:rPr>
          <w:rFonts w:eastAsia="Times New Roman" w:cs="Times New Roman" w:ascii="Times New Roman" w:hAnsi="Times New Roman"/>
          <w:sz w:val="20"/>
          <w:szCs w:val="20"/>
        </w:rPr>
        <w:t>'s equations</w:t>
        <w:br/>
        <w:t>[10] This doubly eponymous potential also incorporates the Lorenz gauge condition gives the retarded potentials for a moving point charge. A retardation factor kappa can be incorporated into this potential for the velocity of the moving particle at the source position at the retarded time.</w:t>
        <w:br/>
        <w:t xml:space="preserve">ANSWER: </w:t>
      </w:r>
      <w:r>
        <w:rPr>
          <w:rFonts w:eastAsia="Times New Roman" w:cs="Times New Roman" w:ascii="Times New Roman" w:hAnsi="Times New Roman"/>
          <w:b/>
          <w:sz w:val="20"/>
          <w:szCs w:val="20"/>
          <w:u w:val="single"/>
        </w:rPr>
        <w:t>Liénard-Wiechert</w:t>
      </w:r>
      <w:r>
        <w:rPr>
          <w:rFonts w:eastAsia="Times New Roman" w:cs="Times New Roman" w:ascii="Times New Roman" w:hAnsi="Times New Roman"/>
          <w:sz w:val="20"/>
          <w:szCs w:val="20"/>
        </w:rPr>
        <w:t xml:space="preserve"> Potential</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In an obvious allusion to A.J. Ayer, this non-truth word is between the words </w:t>
      </w:r>
      <w:r>
        <w:rPr>
          <w:rFonts w:eastAsia="Times New Roman" w:cs="Times New Roman" w:ascii="Times New Roman" w:hAnsi="Times New Roman"/>
          <w:i/>
          <w:sz w:val="20"/>
          <w:szCs w:val="20"/>
        </w:rPr>
        <w:t>Language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Logic</w:t>
      </w:r>
      <w:r>
        <w:rPr>
          <w:rFonts w:eastAsia="Times New Roman" w:cs="Times New Roman" w:ascii="Times New Roman" w:hAnsi="Times New Roman"/>
          <w:sz w:val="20"/>
          <w:szCs w:val="20"/>
        </w:rPr>
        <w:t xml:space="preserve"> in a common undergraduate logic book. For 10 points each:</w:t>
        <w:br/>
        <w:t xml:space="preserve">[10] Name this concept that is paired with </w:t>
      </w:r>
      <w:r>
        <w:rPr>
          <w:rFonts w:eastAsia="Times New Roman" w:cs="Times New Roman" w:ascii="Times New Roman" w:hAnsi="Times New Roman"/>
          <w:i/>
          <w:sz w:val="20"/>
          <w:szCs w:val="20"/>
        </w:rPr>
        <w:t>Refutation</w:t>
      </w:r>
      <w:r>
        <w:rPr>
          <w:rFonts w:eastAsia="Times New Roman" w:cs="Times New Roman" w:ascii="Times New Roman" w:hAnsi="Times New Roman"/>
          <w:sz w:val="20"/>
          <w:szCs w:val="20"/>
        </w:rPr>
        <w:t xml:space="preserve"> in a title of a 1976 posthumous book by Imre Lakatos </w:t>
      </w:r>
      <w:r>
        <w:rPr>
          <w:rFonts w:eastAsia="Times New Roman" w:cs="Times New Roman" w:ascii="Times New Roman" w:hAnsi="Times New Roman"/>
          <w:b/>
          <w:sz w:val="20"/>
          <w:szCs w:val="20"/>
        </w:rPr>
        <w:t>(lack-a-TOWsh)</w:t>
      </w:r>
      <w:r>
        <w:rPr>
          <w:rFonts w:eastAsia="Times New Roman" w:cs="Times New Roman" w:ascii="Times New Roman" w:hAnsi="Times New Roman"/>
          <w:sz w:val="20"/>
          <w:szCs w:val="20"/>
        </w:rPr>
        <w:t xml:space="preserve"> that is framed as a series of Socratic dialogues in which Lakatos offers a challenge to formalism in mathematics.</w:t>
        <w:br/>
        <w:t xml:space="preserve">ANSWER: </w:t>
      </w:r>
      <w:r>
        <w:rPr>
          <w:rFonts w:eastAsia="Times New Roman" w:cs="Times New Roman" w:ascii="Times New Roman" w:hAnsi="Times New Roman"/>
          <w:b/>
          <w:sz w:val="20"/>
          <w:szCs w:val="20"/>
          <w:u w:val="single"/>
        </w:rPr>
        <w:t>Proof</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i/>
          <w:sz w:val="20"/>
          <w:szCs w:val="20"/>
          <w:u w:val="single"/>
        </w:rPr>
        <w:t>Proofs and Refutation</w:t>
      </w:r>
      <w:r>
        <w:rPr>
          <w:rFonts w:eastAsia="Times New Roman" w:cs="Times New Roman" w:ascii="Times New Roman" w:hAnsi="Times New Roman"/>
          <w:sz w:val="20"/>
          <w:szCs w:val="20"/>
        </w:rPr>
        <w:t>]</w:t>
        <w:br/>
        <w:t xml:space="preserve">[10] Lakatos collaborated with this Austrian-born proponent of an anarchistic view of science on </w:t>
      </w:r>
      <w:r>
        <w:rPr>
          <w:rFonts w:eastAsia="Times New Roman" w:cs="Times New Roman" w:ascii="Times New Roman" w:hAnsi="Times New Roman"/>
          <w:i/>
          <w:sz w:val="20"/>
          <w:szCs w:val="20"/>
        </w:rPr>
        <w:t>For and Against Method</w:t>
      </w:r>
      <w:r>
        <w:rPr>
          <w:rFonts w:eastAsia="Times New Roman" w:cs="Times New Roman" w:ascii="Times New Roman" w:hAnsi="Times New Roman"/>
          <w:sz w:val="20"/>
          <w:szCs w:val="20"/>
        </w:rPr>
        <w:t xml:space="preserve">. This thinker tried to attack some "myths" about science in his last book </w:t>
      </w:r>
      <w:r>
        <w:rPr>
          <w:rFonts w:eastAsia="Times New Roman" w:cs="Times New Roman" w:ascii="Times New Roman" w:hAnsi="Times New Roman"/>
          <w:i/>
          <w:sz w:val="20"/>
          <w:szCs w:val="20"/>
        </w:rPr>
        <w:t>The Tyranny of Science</w:t>
      </w:r>
      <w:r>
        <w:rPr>
          <w:rFonts w:eastAsia="Times New Roman" w:cs="Times New Roman" w:ascii="Times New Roman" w:hAnsi="Times New Roman"/>
          <w:sz w:val="20"/>
          <w:szCs w:val="20"/>
        </w:rPr>
        <w:t>.</w:t>
        <w:br/>
        <w:t xml:space="preserve">ANSWER: Paul Karl </w:t>
      </w:r>
      <w:r>
        <w:rPr>
          <w:rFonts w:eastAsia="Times New Roman" w:cs="Times New Roman" w:ascii="Times New Roman" w:hAnsi="Times New Roman"/>
          <w:b/>
          <w:sz w:val="20"/>
          <w:szCs w:val="20"/>
          <w:u w:val="single"/>
        </w:rPr>
        <w:t>Feyerabend</w:t>
      </w:r>
      <w:r>
        <w:rPr>
          <w:rFonts w:eastAsia="Times New Roman" w:cs="Times New Roman" w:ascii="Times New Roman" w:hAnsi="Times New Roman"/>
          <w:sz w:val="20"/>
          <w:szCs w:val="20"/>
        </w:rPr>
        <w:br/>
        <w:t xml:space="preserve">[10] Lakatos was born in this European country: the same home country of the "founders of Western Marxism" and author of </w:t>
      </w:r>
      <w:r>
        <w:rPr>
          <w:rFonts w:eastAsia="Times New Roman" w:cs="Times New Roman" w:ascii="Times New Roman" w:hAnsi="Times New Roman"/>
          <w:i/>
          <w:sz w:val="20"/>
          <w:szCs w:val="20"/>
        </w:rPr>
        <w:t>History and Class Consciousness</w:t>
      </w:r>
      <w:r>
        <w:rPr>
          <w:rFonts w:eastAsia="Times New Roman" w:cs="Times New Roman" w:ascii="Times New Roman" w:hAnsi="Times New Roman"/>
          <w:sz w:val="20"/>
          <w:szCs w:val="20"/>
        </w:rPr>
        <w:t xml:space="preserve">, György Lukács, </w:t>
      </w:r>
      <w:r>
        <w:rPr>
          <w:rFonts w:eastAsia="Times New Roman" w:cs="Times New Roman" w:ascii="Times New Roman" w:hAnsi="Times New Roman"/>
          <w:b/>
          <w:sz w:val="20"/>
          <w:szCs w:val="20"/>
        </w:rPr>
        <w:t>(jerj loo-KASH)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Hungary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Magyarország</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You are a music lover in medieval Europe. Give the following about what you might listen to, for 10 points each.</w:t>
        <w:br/>
        <w:t>[10] If you attend Church services, you can hear the mass sung in a "chant" named after the first pope of this name.</w:t>
        <w:br/>
        <w:t xml:space="preserve">ANSWER: </w:t>
      </w:r>
      <w:r>
        <w:rPr>
          <w:rFonts w:eastAsia="Times New Roman" w:cs="Times New Roman" w:ascii="Times New Roman" w:hAnsi="Times New Roman"/>
          <w:b/>
          <w:sz w:val="20"/>
          <w:szCs w:val="20"/>
          <w:u w:val="single"/>
        </w:rPr>
        <w:t>Gregory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Gregorius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Gregorian</w:t>
      </w:r>
      <w:r>
        <w:rPr>
          <w:rFonts w:eastAsia="Times New Roman" w:cs="Times New Roman" w:ascii="Times New Roman" w:hAnsi="Times New Roman"/>
          <w:sz w:val="20"/>
          <w:szCs w:val="20"/>
        </w:rPr>
        <w:t xml:space="preserve"> chant]</w:t>
        <w:br/>
        <w:t xml:space="preserve">[10] Perhaps you're a fan of this woman, whose poems set to music were collected in </w:t>
      </w:r>
      <w:r>
        <w:rPr>
          <w:rFonts w:eastAsia="Times New Roman" w:cs="Times New Roman" w:ascii="Times New Roman" w:hAnsi="Times New Roman"/>
          <w:i/>
          <w:sz w:val="20"/>
          <w:szCs w:val="20"/>
        </w:rPr>
        <w:t>Symphony of the Harmony of Celestial Revelations</w:t>
      </w:r>
      <w:r>
        <w:rPr>
          <w:rFonts w:eastAsia="Times New Roman" w:cs="Times New Roman" w:ascii="Times New Roman" w:hAnsi="Times New Roman"/>
          <w:sz w:val="20"/>
          <w:szCs w:val="20"/>
        </w:rPr>
        <w:t xml:space="preserve">. You might also see her morality play — the first in history — </w:t>
      </w:r>
      <w:r>
        <w:rPr>
          <w:rFonts w:eastAsia="Times New Roman" w:cs="Times New Roman" w:ascii="Times New Roman" w:hAnsi="Times New Roman"/>
          <w:i/>
          <w:sz w:val="20"/>
          <w:szCs w:val="20"/>
        </w:rPr>
        <w:t>Ordo virtutum</w:t>
      </w:r>
      <w:r>
        <w:rPr>
          <w:rFonts w:eastAsia="Times New Roman" w:cs="Times New Roman" w:ascii="Times New Roman" w:hAnsi="Times New Roman"/>
          <w:sz w:val="20"/>
          <w:szCs w:val="20"/>
        </w:rPr>
        <w:t xml:space="preserve">, and enjoy its many melodies. Maybe you even get yourself a copy of </w:t>
      </w:r>
      <w:r>
        <w:rPr>
          <w:rFonts w:eastAsia="Times New Roman" w:cs="Times New Roman" w:ascii="Times New Roman" w:hAnsi="Times New Roman"/>
          <w:i/>
          <w:sz w:val="20"/>
          <w:szCs w:val="20"/>
        </w:rPr>
        <w:t>Scivias</w:t>
      </w:r>
      <w:r>
        <w:rPr>
          <w:rFonts w:eastAsia="Times New Roman" w:cs="Times New Roman" w:ascii="Times New Roman" w:hAnsi="Times New Roman"/>
          <w:sz w:val="20"/>
          <w:szCs w:val="20"/>
        </w:rPr>
        <w:t>, which contains her mystical/prophetic visions.</w:t>
        <w:br/>
        <w:t xml:space="preserve">ANSWER: Saint </w:t>
      </w:r>
      <w:r>
        <w:rPr>
          <w:rFonts w:eastAsia="Times New Roman" w:cs="Times New Roman" w:ascii="Times New Roman" w:hAnsi="Times New Roman"/>
          <w:b/>
          <w:sz w:val="20"/>
          <w:szCs w:val="20"/>
          <w:u w:val="single"/>
        </w:rPr>
        <w:t>Hildegard</w:t>
      </w:r>
      <w:r>
        <w:rPr>
          <w:rFonts w:eastAsia="Times New Roman" w:cs="Times New Roman" w:ascii="Times New Roman" w:hAnsi="Times New Roman"/>
          <w:sz w:val="20"/>
          <w:szCs w:val="20"/>
        </w:rPr>
        <w:t xml:space="preserve"> of Bingen [or </w:t>
      </w:r>
      <w:r>
        <w:rPr>
          <w:rFonts w:eastAsia="Times New Roman" w:cs="Times New Roman" w:ascii="Times New Roman" w:hAnsi="Times New Roman"/>
          <w:b/>
          <w:sz w:val="20"/>
          <w:szCs w:val="20"/>
          <w:u w:val="single"/>
        </w:rPr>
        <w:t>Hildegard von Bingen</w:t>
      </w:r>
      <w:r>
        <w:rPr>
          <w:rFonts w:eastAsia="Times New Roman" w:cs="Times New Roman" w:ascii="Times New Roman" w:hAnsi="Times New Roman"/>
          <w:sz w:val="20"/>
          <w:szCs w:val="20"/>
        </w:rPr>
        <w:t>]</w:t>
        <w:br/>
        <w:t>[10] If you're growing up in the 1300s, your elders may be dismayed that you listen to music in this style. Guillaume de Machaut was a leading composer in this style, whose name was coined in a 1320 treatise by Philippe de Vitry.</w:t>
        <w:br/>
        <w:t xml:space="preserve">ANSWER: </w:t>
      </w:r>
      <w:r>
        <w:rPr>
          <w:rFonts w:eastAsia="Times New Roman" w:cs="Times New Roman" w:ascii="Times New Roman" w:hAnsi="Times New Roman"/>
          <w:b/>
          <w:i/>
          <w:sz w:val="20"/>
          <w:szCs w:val="20"/>
          <w:u w:val="single"/>
        </w:rPr>
        <w:t>Ars Nova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New Art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For 10 points each, answer the following about the 1521 Diet of Worms </w:t>
      </w:r>
      <w:r>
        <w:rPr>
          <w:rFonts w:eastAsia="Times New Roman" w:cs="Times New Roman" w:ascii="Times New Roman" w:hAnsi="Times New Roman"/>
          <w:b/>
          <w:sz w:val="20"/>
          <w:szCs w:val="20"/>
        </w:rPr>
        <w:t>(“Vurms”)</w:t>
      </w:r>
      <w:r>
        <w:rPr>
          <w:rFonts w:eastAsia="Times New Roman" w:cs="Times New Roman" w:ascii="Times New Roman" w:hAnsi="Times New Roman"/>
          <w:sz w:val="20"/>
          <w:szCs w:val="20"/>
        </w:rPr>
        <w:t>.</w:t>
        <w:br/>
        <w:t>[10] It was a hearing for this leader of the Protestant Reformation, who had written 95 Theses against indulgences.</w:t>
        <w:br/>
        <w:t xml:space="preserve">ANSWER: Martin </w:t>
      </w:r>
      <w:r>
        <w:rPr>
          <w:rFonts w:eastAsia="Times New Roman" w:cs="Times New Roman" w:ascii="Times New Roman" w:hAnsi="Times New Roman"/>
          <w:b/>
          <w:sz w:val="20"/>
          <w:szCs w:val="20"/>
          <w:u w:val="single"/>
        </w:rPr>
        <w:t>Luther</w:t>
      </w:r>
      <w:r>
        <w:rPr>
          <w:rFonts w:eastAsia="Times New Roman" w:cs="Times New Roman" w:ascii="Times New Roman" w:hAnsi="Times New Roman"/>
          <w:sz w:val="20"/>
          <w:szCs w:val="20"/>
        </w:rPr>
        <w:br/>
        <w:t>[10] The excommunicated Luther got to have a hearing thanks to the intervention of this elector of Saxony, who was the third of his name and known as "the Wise." This man later hid Luther in Wartburg castle.</w:t>
        <w:br/>
        <w:t xml:space="preserve">ANSWER: </w:t>
      </w:r>
      <w:r>
        <w:rPr>
          <w:rFonts w:eastAsia="Times New Roman" w:cs="Times New Roman" w:ascii="Times New Roman" w:hAnsi="Times New Roman"/>
          <w:b/>
          <w:sz w:val="20"/>
          <w:szCs w:val="20"/>
          <w:u w:val="single"/>
        </w:rPr>
        <w:t>Frederick</w:t>
      </w:r>
      <w:r>
        <w:rPr>
          <w:rFonts w:eastAsia="Times New Roman" w:cs="Times New Roman" w:ascii="Times New Roman" w:hAnsi="Times New Roman"/>
          <w:sz w:val="20"/>
          <w:szCs w:val="20"/>
        </w:rPr>
        <w:t xml:space="preserve"> III [or </w:t>
      </w:r>
      <w:r>
        <w:rPr>
          <w:rFonts w:eastAsia="Times New Roman" w:cs="Times New Roman" w:ascii="Times New Roman" w:hAnsi="Times New Roman"/>
          <w:b/>
          <w:sz w:val="20"/>
          <w:szCs w:val="20"/>
          <w:u w:val="single"/>
        </w:rPr>
        <w:t>Friedrich</w:t>
      </w:r>
      <w:r>
        <w:rPr>
          <w:rFonts w:eastAsia="Times New Roman" w:cs="Times New Roman" w:ascii="Times New Roman" w:hAnsi="Times New Roman"/>
          <w:sz w:val="20"/>
          <w:szCs w:val="20"/>
        </w:rPr>
        <w:t xml:space="preserve"> III; accept </w:t>
      </w:r>
      <w:r>
        <w:rPr>
          <w:rFonts w:eastAsia="Times New Roman" w:cs="Times New Roman" w:ascii="Times New Roman" w:hAnsi="Times New Roman"/>
          <w:b/>
          <w:sz w:val="20"/>
          <w:szCs w:val="20"/>
          <w:u w:val="single"/>
        </w:rPr>
        <w:t>Frederick the Wise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Friedrich der Weise</w:t>
      </w:r>
      <w:r>
        <w:rPr>
          <w:rFonts w:eastAsia="Times New Roman" w:cs="Times New Roman" w:ascii="Times New Roman" w:hAnsi="Times New Roman"/>
          <w:sz w:val="20"/>
          <w:szCs w:val="20"/>
        </w:rPr>
        <w:t>]</w:t>
        <w:br/>
        <w:t>[10] The "judge" at the Diet of Worms was the archbishop of Trier, who somehow shared his first and last name with a professor who had debated Luther at the University of Leipzig in 1519. Give either the shared first name or the shared last name of those two men.</w:t>
        <w:br/>
        <w:t xml:space="preserve">ANSWER: </w:t>
      </w:r>
      <w:r>
        <w:rPr>
          <w:rFonts w:eastAsia="Times New Roman" w:cs="Times New Roman" w:ascii="Times New Roman" w:hAnsi="Times New Roman"/>
          <w:b/>
          <w:sz w:val="20"/>
          <w:szCs w:val="20"/>
          <w:u w:val="single"/>
        </w:rPr>
        <w:t>Johann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Eck</w:t>
      </w:r>
      <w:r>
        <w:rPr>
          <w:rFonts w:eastAsia="Times New Roman" w:cs="Times New Roman" w:ascii="Times New Roman" w:hAnsi="Times New Roman"/>
          <w:sz w:val="20"/>
          <w:szCs w:val="20"/>
        </w:rPr>
        <w:t xml:space="preserve"> [accept either; accept </w:t>
      </w:r>
      <w:r>
        <w:rPr>
          <w:rFonts w:eastAsia="Times New Roman" w:cs="Times New Roman" w:ascii="Times New Roman" w:hAnsi="Times New Roman"/>
          <w:b/>
          <w:sz w:val="20"/>
          <w:szCs w:val="20"/>
          <w:u w:val="single"/>
        </w:rPr>
        <w:t>John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von Eck</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Johann Maier von Eck</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This religious group is commonly referred to by a name derived from the Maha Mantra, which they commonly chant as part of street preaching, or "Saṇkirtan". For 10 points each:</w:t>
        <w:br/>
        <w:t>[10] Identify this religious group founded by A. C. Bhaktivedanta Swami Prabhupada in 1966. They worship the eighth avatar of Vishnu as the "Supreme Personality of Godhead".</w:t>
        <w:br/>
        <w:t xml:space="preserve">ANSWER: </w:t>
      </w:r>
      <w:r>
        <w:rPr>
          <w:rFonts w:eastAsia="Times New Roman" w:cs="Times New Roman" w:ascii="Times New Roman" w:hAnsi="Times New Roman"/>
          <w:b/>
          <w:sz w:val="20"/>
          <w:szCs w:val="20"/>
          <w:u w:val="single"/>
        </w:rPr>
        <w:t>ISKCON</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International Society for Krishna Consciousness</w:t>
      </w:r>
      <w:r>
        <w:rPr>
          <w:rFonts w:eastAsia="Times New Roman" w:cs="Times New Roman" w:ascii="Times New Roman" w:hAnsi="Times New Roman"/>
          <w:sz w:val="20"/>
          <w:szCs w:val="20"/>
        </w:rPr>
        <w:t xml:space="preserve">; or the </w:t>
      </w:r>
      <w:r>
        <w:rPr>
          <w:rFonts w:eastAsia="Times New Roman" w:cs="Times New Roman" w:ascii="Times New Roman" w:hAnsi="Times New Roman"/>
          <w:b/>
          <w:sz w:val="20"/>
          <w:szCs w:val="20"/>
          <w:u w:val="single"/>
        </w:rPr>
        <w:t>Hare Krishna</w:t>
      </w:r>
      <w:r>
        <w:rPr>
          <w:rFonts w:eastAsia="Times New Roman" w:cs="Times New Roman" w:ascii="Times New Roman" w:hAnsi="Times New Roman"/>
          <w:sz w:val="20"/>
          <w:szCs w:val="20"/>
        </w:rPr>
        <w:t xml:space="preserve"> movement]</w:t>
        <w:br/>
        <w:t>[10] Followers of ISKCON frequently distribute a translation of this Hindu scriptural work "As It Is". This scriptural work is framed as a discussion between Arjuna and Krishna, and its name literally means "the Song of God."</w:t>
        <w:br/>
        <w:t xml:space="preserve">ANSWER: The </w:t>
      </w:r>
      <w:r>
        <w:rPr>
          <w:rFonts w:eastAsia="Times New Roman" w:cs="Times New Roman" w:ascii="Times New Roman" w:hAnsi="Times New Roman"/>
          <w:b/>
          <w:sz w:val="20"/>
          <w:szCs w:val="20"/>
          <w:u w:val="single"/>
        </w:rPr>
        <w:t>Bhagavad Gita</w:t>
      </w:r>
      <w:r>
        <w:rPr>
          <w:rFonts w:eastAsia="Times New Roman" w:cs="Times New Roman" w:ascii="Times New Roman" w:hAnsi="Times New Roman"/>
          <w:sz w:val="20"/>
          <w:szCs w:val="20"/>
        </w:rPr>
        <w:br/>
        <w:t>[10] Swami Prabhupada designed an ornate palace in this West Virginia town which was later built as a memorial to him after his death. This town is also home to the movement's RVC Temple.</w:t>
        <w:br/>
        <w:t xml:space="preserve">ANSWER: </w:t>
      </w:r>
      <w:r>
        <w:rPr>
          <w:rFonts w:eastAsia="Times New Roman" w:cs="Times New Roman" w:ascii="Times New Roman" w:hAnsi="Times New Roman"/>
          <w:b/>
          <w:sz w:val="20"/>
          <w:szCs w:val="20"/>
          <w:u w:val="single"/>
        </w:rPr>
        <w:t>New Vrindaban</w:t>
      </w:r>
      <w:r>
        <w:rPr>
          <w:rFonts w:eastAsia="Times New Roman" w:cs="Times New Roman" w:ascii="Times New Roman" w:hAnsi="Times New Roman"/>
          <w:sz w:val="20"/>
          <w:szCs w:val="20"/>
        </w:rPr>
        <w:br/>
        <w:b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10</Pages>
  <Words>6012</Words>
  <Characters>30582</Characters>
  <CharactersWithSpaces>36639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2019-02-15T17:13:13Z</dcterms:modified>
  <cp:revision>2</cp:revision>
  <dc:subject/>
  <dc:title/>
</cp:coreProperties>
</file>