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Times New Roman" w:hAnsi="Times New Roman" w:eastAsia="Times New Roman" w:cs="Times New Roman"/>
        </w:rPr>
      </w:pPr>
      <w:r/>
      <w:r>
        <w:rPr/>
        <mc:AlternateContent>
          <mc:Choice Requires="wps">
            <w:drawing>
              <wp:inline distT="0" distB="0" distL="0" distR="0">
                <wp:extent cx="5780405" cy="1375410"/>
                <wp:effectExtent l="0" t="0" r="0" b="0"/>
                <wp:docPr id="1" name=""/>
                <a:graphic xmlns:a="http://schemas.openxmlformats.org/drawingml/2006/main">
                  <a:graphicData uri="http://schemas.microsoft.com/office/word/2010/wordprocessingShape">
                    <wps:wsp>
                      <wps:cNvSpPr/>
                      <wps:spPr>
                        <a:xfrm>
                          <a:off x="0" y="0"/>
                          <a:ext cx="5779800" cy="1374840"/>
                        </a:xfrm>
                        <a:prstGeom prst="rect">
                          <a:avLst/>
                        </a:prstGeom>
                        <a:noFill/>
                        <a:ln w="9360">
                          <a:solidFill>
                            <a:srgbClr val="000000"/>
                          </a:solidFill>
                          <a:round/>
                        </a:ln>
                      </wps:spPr>
                      <wps:style>
                        <a:lnRef idx="0"/>
                        <a:fillRef idx="0"/>
                        <a:effectRef idx="0"/>
                        <a:fontRef idx="minor"/>
                      </wps:style>
                      <wps:txb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wps:txbx>
                      <wps:bodyPr lIns="54000" rIns="54000" tIns="54000" bIns="54000">
                        <a:noAutofit/>
                      </wps:bodyPr>
                    </wps:wsp>
                  </a:graphicData>
                </a:graphic>
              </wp:inline>
            </w:drawing>
          </mc:Choice>
          <mc:Fallback>
            <w:pict>
              <v:rect id="shape_0" stroked="t" style="position:absolute;margin-left:0pt;margin-top:-108.3pt;width:455.05pt;height:108.2pt;mso-position-vertical:top">
                <w10:wrap type="square"/>
                <v:fill o:detectmouseclick="t" on="false"/>
                <v:stroke color="black" weight="9360" joinstyle="round" endcap="flat"/>
                <v:textbox>
                  <w:txbxContent>
                    <w:p>
                      <w:pPr>
                        <w:pStyle w:val="FrameContents"/>
                        <w:spacing w:lineRule="exact" w:line="240" w:before="0" w:after="0"/>
                        <w:ind w:left="0" w:right="0" w:hanging="0"/>
                        <w:jc w:val="center"/>
                        <w:rPr/>
                      </w:pPr>
                      <w:r>
                        <w:rPr>
                          <w:rFonts w:eastAsia="Liberation Serif" w:cs="Liberation Serif"/>
                          <w:b w:val="false"/>
                          <w:i w:val="false"/>
                          <w:caps w:val="false"/>
                          <w:smallCaps w:val="false"/>
                          <w:strike w:val="false"/>
                          <w:dstrike w:val="false"/>
                          <w:color w:val="000000"/>
                          <w:position w:val="0"/>
                          <w:sz w:val="28"/>
                          <w:sz w:val="28"/>
                          <w:vertAlign w:val="baseline"/>
                        </w:rPr>
                        <w:t>Spartan Housewrite</w:t>
                      </w:r>
                      <w:r>
                        <w:rPr>
                          <w:rFonts w:eastAsia="Liberation Serif" w:cs="Liberation Serif"/>
                          <w:b w:val="false"/>
                          <w:i w:val="false"/>
                          <w:caps w:val="false"/>
                          <w:smallCaps w:val="false"/>
                          <w:strike w:val="false"/>
                          <w:dstrike w:val="false"/>
                          <w:color w:val="000000"/>
                          <w:position w:val="0"/>
                          <w:sz w:val="24"/>
                          <w:sz w:val="24"/>
                          <w:vertAlign w:val="baseline"/>
                        </w:rPr>
                        <w:br/>
                        <w:br/>
                        <w:t>Questions by: Members of Michigan State’s Academic Competition Club, Conor Thompson, NourEddine Hijazi, Eric Mukherjee, Joe Su, and Saul Hankin</w:t>
                        <w:br/>
                        <w:br/>
                        <w:t>Edited by: Jakob Myers, Evan Suttell, Eric Mukherjee, Harris Bunker, Conor Thompson, and Joe Su</w:t>
                      </w:r>
                    </w:p>
                  </w:txbxContent>
                </v:textbox>
              </v:rect>
            </w:pict>
          </mc:Fallback>
        </mc:AlternateContent>
      </w:r>
      <w:r>
        <w:rPr>
          <w:rFonts w:eastAsia="Times New Roman" w:cs="Times New Roman" w:ascii="Times New Roman" w:hAnsi="Times New Roman"/>
          <w:sz w:val="20"/>
          <w:szCs w:val="20"/>
        </w:rPr>
        <w:br/>
      </w:r>
      <w:r>
        <w:rPr>
          <w:rFonts w:eastAsia="Times New Roman" w:cs="Times New Roman" w:ascii="Times New Roman" w:hAnsi="Times New Roman"/>
          <w:sz w:val="24"/>
          <w:szCs w:val="24"/>
        </w:rPr>
        <w:t>Packet 10</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Tossups: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left"/>
        <w:rPr/>
      </w:pPr>
      <w:r>
        <w:rPr>
          <w:rFonts w:eastAsia="Times New Roman" w:cs="Times New Roman" w:ascii="Times New Roman" w:hAnsi="Times New Roman"/>
          <w:sz w:val="20"/>
          <w:szCs w:val="20"/>
        </w:rPr>
        <w:t xml:space="preserve">1. </w:t>
      </w:r>
      <w:r>
        <w:rPr>
          <w:rFonts w:eastAsia="Times New Roman" w:cs="Times New Roman" w:ascii="Times New Roman" w:hAnsi="Times New Roman"/>
          <w:b/>
          <w:sz w:val="20"/>
          <w:szCs w:val="20"/>
        </w:rPr>
        <w:t xml:space="preserve">A thinker from this school of thought argued that knowledge of astrology would lead to higher levels of virtue. In response to that member of this school, another thinker argued that to-be-a-species is true of nature </w:t>
      </w:r>
      <w:r>
        <w:rPr>
          <w:rFonts w:eastAsia="Times New Roman" w:cs="Times New Roman" w:ascii="Times New Roman" w:hAnsi="Times New Roman"/>
          <w:b/>
          <w:i/>
          <w:sz w:val="20"/>
          <w:szCs w:val="20"/>
        </w:rPr>
        <w:t>per accidens</w:t>
      </w:r>
      <w:r>
        <w:rPr>
          <w:rFonts w:eastAsia="Times New Roman" w:cs="Times New Roman" w:ascii="Times New Roman" w:hAnsi="Times New Roman"/>
          <w:b/>
          <w:sz w:val="20"/>
          <w:szCs w:val="20"/>
        </w:rPr>
        <w:t xml:space="preserve"> because of the way we perceive material things. A thinker from this school said that the movement of existence was a tripartite progression beginning with abstract unity and had his ideas transmitted through the text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Liber de Causis</w:t>
      </w:r>
      <w:r>
        <w:rPr>
          <w:rFonts w:eastAsia="Times New Roman" w:cs="Times New Roman" w:ascii="Times New Roman" w:hAnsi="Times New Roman"/>
          <w:sz w:val="20"/>
          <w:szCs w:val="20"/>
        </w:rPr>
        <w:t xml:space="preserve">. One author from this school's book </w:t>
      </w:r>
      <w:r>
        <w:rPr>
          <w:rFonts w:eastAsia="Times New Roman" w:cs="Times New Roman" w:ascii="Times New Roman" w:hAnsi="Times New Roman"/>
          <w:i/>
          <w:sz w:val="20"/>
          <w:szCs w:val="20"/>
        </w:rPr>
        <w:t>Against the Christians</w:t>
      </w:r>
      <w:r>
        <w:rPr>
          <w:rFonts w:eastAsia="Times New Roman" w:cs="Times New Roman" w:ascii="Times New Roman" w:hAnsi="Times New Roman"/>
          <w:sz w:val="20"/>
          <w:szCs w:val="20"/>
        </w:rPr>
        <w:t xml:space="preserve"> banned by Emperor Constantine, and he wrote a notable commentary on Aristotle's </w:t>
      </w:r>
      <w:r>
        <w:rPr>
          <w:rFonts w:eastAsia="Times New Roman" w:cs="Times New Roman" w:ascii="Times New Roman" w:hAnsi="Times New Roman"/>
          <w:i/>
          <w:sz w:val="20"/>
          <w:szCs w:val="20"/>
        </w:rPr>
        <w:t>Categories</w:t>
      </w:r>
      <w:r>
        <w:rPr>
          <w:rFonts w:eastAsia="Times New Roman" w:cs="Times New Roman" w:ascii="Times New Roman" w:hAnsi="Times New Roman"/>
          <w:sz w:val="20"/>
          <w:szCs w:val="20"/>
        </w:rPr>
        <w:t xml:space="preserve">. Similar to this school's namesake, a chief member of this school conceived of a spiritual cosmology involving The One, the Intelligence, and the Soul in texts like </w:t>
      </w:r>
      <w:r>
        <w:rPr>
          <w:rFonts w:eastAsia="Times New Roman" w:cs="Times New Roman" w:ascii="Times New Roman" w:hAnsi="Times New Roman"/>
          <w:i/>
          <w:sz w:val="20"/>
          <w:szCs w:val="20"/>
        </w:rPr>
        <w:t>The Enneads</w:t>
      </w:r>
      <w:r>
        <w:rPr>
          <w:rFonts w:eastAsia="Times New Roman" w:cs="Times New Roman" w:ascii="Times New Roman" w:hAnsi="Times New Roman"/>
          <w:sz w:val="20"/>
          <w:szCs w:val="20"/>
        </w:rPr>
        <w:t xml:space="preserve">. Proclus, Porphyry and Plotinus all belonged to, </w:t>
      </w:r>
      <w:r>
        <w:rPr>
          <w:rFonts w:eastAsia="Times New Roman" w:cs="Times New Roman" w:ascii="Times New Roman" w:hAnsi="Times New Roman"/>
          <w:sz w:val="20"/>
          <w:szCs w:val="20"/>
        </w:rPr>
        <w:t>f</w:t>
      </w:r>
      <w:r>
        <w:rPr>
          <w:rFonts w:eastAsia="Times New Roman" w:cs="Times New Roman" w:ascii="Times New Roman" w:hAnsi="Times New Roman"/>
          <w:sz w:val="20"/>
          <w:szCs w:val="20"/>
        </w:rPr>
        <w:t xml:space="preserve">or 10 points, what philosophical school that sought to reinterpret the author of </w:t>
      </w:r>
      <w:r>
        <w:rPr>
          <w:rFonts w:eastAsia="Times New Roman" w:cs="Times New Roman" w:ascii="Times New Roman" w:hAnsi="Times New Roman"/>
          <w:i/>
          <w:sz w:val="20"/>
          <w:szCs w:val="20"/>
        </w:rPr>
        <w:t>The Republic</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Neoplatonism</w:t>
      </w:r>
      <w:r>
        <w:rPr>
          <w:rFonts w:eastAsia="Times New Roman" w:cs="Times New Roman" w:ascii="Times New Roman" w:hAnsi="Times New Roman"/>
          <w:sz w:val="20"/>
          <w:szCs w:val="20"/>
        </w:rPr>
        <w:t xml:space="preserve"> [prompt on just </w:t>
      </w:r>
      <w:r>
        <w:rPr>
          <w:rFonts w:eastAsia="Times New Roman" w:cs="Times New Roman" w:ascii="Times New Roman" w:hAnsi="Times New Roman"/>
          <w:sz w:val="20"/>
          <w:szCs w:val="20"/>
          <w:u w:val="single"/>
        </w:rPr>
        <w:t>Platonism</w:t>
      </w:r>
      <w:r>
        <w:rPr>
          <w:rFonts w:eastAsia="Times New Roman" w:cs="Times New Roman" w:ascii="Times New Roman" w:hAnsi="Times New Roman"/>
          <w:sz w:val="20"/>
          <w:szCs w:val="20"/>
        </w:rPr>
        <w:t>] (The thinker who argued against this school mentioned is Aquinas.)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2. </w:t>
      </w:r>
      <w:r>
        <w:rPr>
          <w:rFonts w:eastAsia="Times New Roman" w:cs="Times New Roman" w:ascii="Times New Roman" w:hAnsi="Times New Roman"/>
          <w:b/>
          <w:sz w:val="20"/>
          <w:szCs w:val="20"/>
        </w:rPr>
        <w:t>This poet identified "the worst pang that sorrow ever bore" as "Knowing my heart's best treasure was no more: / That neither present time, nor years unborn / Could to my sight that heavenly face restore." The title girl of one of his poems – who some say "sings a solitary song / That whistles in the wind" – shares her first name with a woman whose death he called "The difference to me." The same woman "seemed a thing that could not feel / The (*)</w:t>
      </w:r>
      <w:r>
        <w:rPr>
          <w:rFonts w:eastAsia="Times New Roman" w:cs="Times New Roman" w:ascii="Times New Roman" w:hAnsi="Times New Roman"/>
          <w:sz w:val="20"/>
          <w:szCs w:val="20"/>
        </w:rPr>
        <w:t xml:space="preserve"> touch of earthly years" in this man's poem "A slumber did my spirit seal." In another poem, he wrote about lying on his couch "In vacant or in pensive mood," the "inward eye / Which is the bliss of solitude," and the title golden flowers. For 10 points, name this author of the "Lucy" poems and "I wandered lonely as a cloud," also called "Daffodils."</w:t>
        <w:br/>
        <w:t xml:space="preserve">ANSWER: William </w:t>
      </w:r>
      <w:r>
        <w:rPr>
          <w:rFonts w:eastAsia="Times New Roman" w:cs="Times New Roman" w:ascii="Times New Roman" w:hAnsi="Times New Roman"/>
          <w:b/>
          <w:sz w:val="20"/>
          <w:szCs w:val="20"/>
          <w:u w:val="single"/>
        </w:rPr>
        <w:t>Wordsworth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3. </w:t>
      </w:r>
      <w:r>
        <w:rPr>
          <w:rFonts w:eastAsia="Times New Roman" w:cs="Times New Roman" w:ascii="Times New Roman" w:hAnsi="Times New Roman"/>
          <w:b/>
          <w:sz w:val="20"/>
          <w:szCs w:val="20"/>
        </w:rPr>
        <w:t xml:space="preserve">This compound is mixed with potassium persulfate in diethyl ether to form a dimeric peroxide derivative used as an organic explosive. Methyl methacrylate is produced from a reaction of hydrogen cyanide and this compound. This compound is completely miscible with, and does not form an azeotrope with, water due to its strong dipole moment. A special strain of </w:t>
      </w:r>
      <w:r>
        <w:rPr>
          <w:rFonts w:eastAsia="Times New Roman" w:cs="Times New Roman" w:ascii="Times New Roman" w:hAnsi="Times New Roman"/>
          <w:b/>
          <w:i/>
          <w:sz w:val="20"/>
          <w:szCs w:val="20"/>
        </w:rPr>
        <w:t>Clostridium</w:t>
      </w:r>
      <w:r>
        <w:rPr>
          <w:rFonts w:eastAsia="Times New Roman" w:cs="Times New Roman" w:ascii="Times New Roman" w:hAnsi="Times New Roman"/>
          <w:b/>
          <w:sz w:val="20"/>
          <w:szCs w:val="20"/>
        </w:rPr>
        <w:t xml:space="preserve"> produces n-butanol, ethanol, and this compound in the ABE fermentation. This compound and phenol are produced from a rearrangement of benzene and propylene in the (*)</w:t>
      </w:r>
      <w:r>
        <w:rPr>
          <w:rFonts w:eastAsia="Times New Roman" w:cs="Times New Roman" w:ascii="Times New Roman" w:hAnsi="Times New Roman"/>
          <w:sz w:val="20"/>
          <w:szCs w:val="20"/>
        </w:rPr>
        <w:t xml:space="preserve"> cumene process. Like methanol, this compound mixed with dry ice creates a -78 Celsius bath. This polar aprotic solvent is mixed with sulfuric acid and chromium trioxide in the Jones oxidation. For 10 points, name this simplest ketone found in nail polish remover.</w:t>
        <w:br/>
        <w:t xml:space="preserve">ANSWER: </w:t>
      </w:r>
      <w:r>
        <w:rPr>
          <w:rFonts w:eastAsia="Times New Roman" w:cs="Times New Roman" w:ascii="Times New Roman" w:hAnsi="Times New Roman"/>
          <w:b/>
          <w:sz w:val="20"/>
          <w:szCs w:val="20"/>
          <w:u w:val="single"/>
        </w:rPr>
        <w:t>acetone</w:t>
      </w:r>
      <w:r>
        <w:rPr>
          <w:rFonts w:eastAsia="Times New Roman" w:cs="Times New Roman" w:ascii="Times New Roman" w:hAnsi="Times New Roman"/>
          <w:sz w:val="20"/>
          <w:szCs w:val="20"/>
        </w:rPr>
        <w:t xml:space="preserve"> [or 2-</w:t>
      </w:r>
      <w:r>
        <w:rPr>
          <w:rFonts w:eastAsia="Times New Roman" w:cs="Times New Roman" w:ascii="Times New Roman" w:hAnsi="Times New Roman"/>
          <w:b/>
          <w:sz w:val="20"/>
          <w:szCs w:val="20"/>
          <w:u w:val="single"/>
        </w:rPr>
        <w:t>propanone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propan-2-one</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dimethyl ketone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4. </w:t>
      </w:r>
      <w:r>
        <w:rPr>
          <w:rFonts w:eastAsia="Times New Roman" w:cs="Times New Roman" w:ascii="Times New Roman" w:hAnsi="Times New Roman"/>
          <w:b/>
          <w:sz w:val="20"/>
          <w:szCs w:val="20"/>
        </w:rPr>
        <w:t>This man leads an attack that is likened to grey wolves on a winter day who elude dogs and shepherds and attack sheep in their pens. In addition to launching that attack is against the Bebrycians, in Lybia this man is told by three nymphs to pay recompense to his mother. A messenger of Queen Arete tells this man to marry a woman he has carried off. Earlier, he had killed that woman's brother, Apsyrtus. At the streams of Anaurus, this man encountered (*)</w:t>
      </w:r>
      <w:r>
        <w:rPr>
          <w:rFonts w:eastAsia="Times New Roman" w:cs="Times New Roman" w:ascii="Times New Roman" w:hAnsi="Times New Roman"/>
          <w:sz w:val="20"/>
          <w:szCs w:val="20"/>
        </w:rPr>
        <w:t xml:space="preserve"> Hera disguised as an old woman; while carrying her across the water, he lost a sandal. This man accepted the challenge of his uncle Pelias and sailed to Colchis, a land ruled by King Aeëtes </w:t>
      </w:r>
      <w:r>
        <w:rPr>
          <w:rFonts w:eastAsia="Times New Roman" w:cs="Times New Roman" w:ascii="Times New Roman" w:hAnsi="Times New Roman"/>
          <w:b/>
          <w:sz w:val="20"/>
          <w:szCs w:val="20"/>
        </w:rPr>
        <w:t>(Ah-eat-eez)</w:t>
      </w:r>
      <w:r>
        <w:rPr>
          <w:rFonts w:eastAsia="Times New Roman" w:cs="Times New Roman" w:ascii="Times New Roman" w:hAnsi="Times New Roman"/>
          <w:sz w:val="20"/>
          <w:szCs w:val="20"/>
        </w:rPr>
        <w:t>. There, he plowed a field with fire-breathing bulls with help from a potion brewed by his future wife, Medea. For 10 points, name this leader of the Argonauts who sought the Golden Fleece.</w:t>
        <w:br/>
        <w:t xml:space="preserve">ANSWER: </w:t>
      </w:r>
      <w:r>
        <w:rPr>
          <w:rFonts w:eastAsia="Times New Roman" w:cs="Times New Roman" w:ascii="Times New Roman" w:hAnsi="Times New Roman"/>
          <w:b/>
          <w:sz w:val="20"/>
          <w:szCs w:val="20"/>
          <w:u w:val="single"/>
        </w:rPr>
        <w:t>Jason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Iason</w:t>
      </w:r>
      <w:r>
        <w:rPr>
          <w:rFonts w:eastAsia="Times New Roman" w:cs="Times New Roman" w:ascii="Times New Roman" w:hAnsi="Times New Roman"/>
          <w:sz w:val="20"/>
          <w:szCs w:val="20"/>
        </w:rPr>
        <w:t>; do not accept nor prompt on "Aeson"]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br/>
        <w:br/>
        <w:br/>
        <w:br/>
        <w:br/>
        <w:t xml:space="preserve">5. </w:t>
      </w:r>
      <w:r>
        <w:rPr>
          <w:rFonts w:eastAsia="Times New Roman" w:cs="Times New Roman" w:ascii="Times New Roman" w:hAnsi="Times New Roman"/>
          <w:b/>
          <w:sz w:val="20"/>
          <w:szCs w:val="20"/>
        </w:rPr>
        <w:t>During one crisis over who would take this post, popularly known as the "Three Governors Crisis", Ellis Arnall refused to leave a state capitol building after the state legislature elected the outgoing governor's son, Herman Talmadge. One holder of this post rose to fame after attacking an African-American customer attempting to integrate his barbeque restaurant with an axe handle. Arnall later ran as an independent for this position in 1966, thus denying Howard Callaway a majority and allowing the state legislature to appoint Lester (*)</w:t>
      </w:r>
      <w:r>
        <w:rPr>
          <w:rFonts w:eastAsia="Times New Roman" w:cs="Times New Roman" w:ascii="Times New Roman" w:hAnsi="Times New Roman"/>
          <w:sz w:val="20"/>
          <w:szCs w:val="20"/>
        </w:rPr>
        <w:t xml:space="preserve"> Maddox. One holder of this position, Zell Miller, challenged Chris Matthews to a duel before switching parties. One man who held this position before becoming president gave the "Malaise" speech and presided over the Iran Hostage Crisis. For 10 points, name this office held by Jimmy Carter before his election as president.</w:t>
        <w:br/>
        <w:t xml:space="preserve">ANSWER: </w:t>
      </w:r>
      <w:r>
        <w:rPr>
          <w:rFonts w:eastAsia="Times New Roman" w:cs="Times New Roman" w:ascii="Times New Roman" w:hAnsi="Times New Roman"/>
          <w:b/>
          <w:sz w:val="20"/>
          <w:szCs w:val="20"/>
          <w:u w:val="single"/>
        </w:rPr>
        <w:t>Governor</w:t>
      </w:r>
      <w:r>
        <w:rPr>
          <w:rFonts w:eastAsia="Times New Roman" w:cs="Times New Roman" w:ascii="Times New Roman" w:hAnsi="Times New Roman"/>
          <w:sz w:val="20"/>
          <w:szCs w:val="20"/>
        </w:rPr>
        <w:t xml:space="preserve"> of </w:t>
      </w:r>
      <w:r>
        <w:rPr>
          <w:rFonts w:eastAsia="Times New Roman" w:cs="Times New Roman" w:ascii="Times New Roman" w:hAnsi="Times New Roman"/>
          <w:b/>
          <w:sz w:val="20"/>
          <w:szCs w:val="20"/>
          <w:u w:val="single"/>
        </w:rPr>
        <w:t>Georgia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6. </w:t>
      </w:r>
      <w:r>
        <w:rPr>
          <w:rFonts w:eastAsia="Times New Roman" w:cs="Times New Roman" w:ascii="Times New Roman" w:hAnsi="Times New Roman"/>
          <w:b/>
          <w:sz w:val="20"/>
          <w:szCs w:val="20"/>
        </w:rPr>
        <w:t>A female aria by this composer begins with a long sustained E-flat followed by a short and a long low E-flat before calling its subject a "mighty monster". An opera overture by this composer begins with a D-E-F-sharp horn call motif that appears throughout the opera. The notes A up to D, followed by a quick five note D-major scale ascent begins the melody of a male choral number from an opera by this composer. This composer's grandson worked with Mahler to complete his unfinished opera (*)</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The Three Pintos</w:t>
      </w:r>
      <w:r>
        <w:rPr>
          <w:rFonts w:eastAsia="Times New Roman" w:cs="Times New Roman" w:ascii="Times New Roman" w:hAnsi="Times New Roman"/>
          <w:sz w:val="20"/>
          <w:szCs w:val="20"/>
        </w:rPr>
        <w:t xml:space="preserve">. An opera by this composer begins in the court of Louis VI with Count Adolar singing about his engagement to the title character. This is the original composer for the ballet </w:t>
      </w:r>
      <w:r>
        <w:rPr>
          <w:rFonts w:eastAsia="Times New Roman" w:cs="Times New Roman" w:ascii="Times New Roman" w:hAnsi="Times New Roman"/>
          <w:i/>
          <w:sz w:val="20"/>
          <w:szCs w:val="20"/>
        </w:rPr>
        <w:t>Le Spectre de la rose</w:t>
      </w:r>
      <w:r>
        <w:rPr>
          <w:rFonts w:eastAsia="Times New Roman" w:cs="Times New Roman" w:ascii="Times New Roman" w:hAnsi="Times New Roman"/>
          <w:sz w:val="20"/>
          <w:szCs w:val="20"/>
        </w:rPr>
        <w:t xml:space="preserve">, though that ballet uses Berlioz's orchestration. Another opera by this composer includes a dark scene in the Wolf's Glen and revolves around magic bullets owned by the sharpshooter Max. For 10 points, name this German composer of the operas </w:t>
      </w:r>
      <w:r>
        <w:rPr>
          <w:rFonts w:eastAsia="Times New Roman" w:cs="Times New Roman" w:ascii="Times New Roman" w:hAnsi="Times New Roman"/>
          <w:i/>
          <w:sz w:val="20"/>
          <w:szCs w:val="20"/>
        </w:rPr>
        <w:t>Oberon</w:t>
      </w:r>
      <w:r>
        <w:rPr>
          <w:rFonts w:eastAsia="Times New Roman" w:cs="Times New Roman" w:ascii="Times New Roman" w:hAnsi="Times New Roman"/>
          <w:sz w:val="20"/>
          <w:szCs w:val="20"/>
        </w:rPr>
        <w:t xml:space="preserve">, </w:t>
      </w:r>
      <w:r>
        <w:rPr>
          <w:rFonts w:eastAsia="Times New Roman" w:cs="Times New Roman" w:ascii="Times New Roman" w:hAnsi="Times New Roman"/>
          <w:i/>
          <w:sz w:val="20"/>
          <w:szCs w:val="20"/>
        </w:rPr>
        <w:t>Euryanthe</w:t>
      </w:r>
      <w:r>
        <w:rPr>
          <w:rFonts w:eastAsia="Times New Roman" w:cs="Times New Roman" w:ascii="Times New Roman" w:hAnsi="Times New Roman"/>
          <w:sz w:val="20"/>
          <w:szCs w:val="20"/>
        </w:rPr>
        <w:t xml:space="preserve"> and </w:t>
      </w:r>
      <w:r>
        <w:rPr>
          <w:rFonts w:eastAsia="Times New Roman" w:cs="Times New Roman" w:ascii="Times New Roman" w:hAnsi="Times New Roman"/>
          <w:i/>
          <w:sz w:val="20"/>
          <w:szCs w:val="20"/>
        </w:rPr>
        <w:t>Der Freischütz</w:t>
      </w:r>
      <w:r>
        <w:rPr>
          <w:rFonts w:eastAsia="Times New Roman" w:cs="Times New Roman" w:ascii="Times New Roman" w:hAnsi="Times New Roman"/>
          <w:sz w:val="20"/>
          <w:szCs w:val="20"/>
        </w:rPr>
        <w:t xml:space="preserve">. </w:t>
        <w:br/>
        <w:t xml:space="preserve">ANSWER: Carl Maria von </w:t>
      </w:r>
      <w:r>
        <w:rPr>
          <w:rFonts w:eastAsia="Times New Roman" w:cs="Times New Roman" w:ascii="Times New Roman" w:hAnsi="Times New Roman"/>
          <w:b/>
          <w:sz w:val="20"/>
          <w:szCs w:val="20"/>
          <w:u w:val="single"/>
        </w:rPr>
        <w:t>Weber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7. </w:t>
      </w:r>
      <w:r>
        <w:rPr>
          <w:rFonts w:eastAsia="Times New Roman" w:cs="Times New Roman" w:ascii="Times New Roman" w:hAnsi="Times New Roman"/>
          <w:b/>
          <w:sz w:val="20"/>
          <w:szCs w:val="20"/>
        </w:rPr>
        <w:t xml:space="preserve">One natural area in this state contains an escalating series of different-colored cliffs, including the Chocolate Cliffs, Vermilion Cliffs, Gray Cliffs, and Pink Cliffs. A region of this state nicknamed "Dixie" is the namesake of a national forest in this state. This state's Newspaper Rock is one of the United States' largest collections of petroglyphs. </w:t>
      </w:r>
      <w:r>
        <w:rPr>
          <w:rFonts w:eastAsia="Times New Roman" w:cs="Times New Roman" w:ascii="Times New Roman" w:hAnsi="Times New Roman"/>
          <w:b/>
          <w:sz w:val="20"/>
          <w:szCs w:val="20"/>
        </w:rPr>
        <w:t>M</w:t>
      </w:r>
      <w:r>
        <w:rPr>
          <w:rFonts w:eastAsia="Times New Roman" w:cs="Times New Roman" w:ascii="Times New Roman" w:hAnsi="Times New Roman"/>
          <w:b/>
          <w:sz w:val="20"/>
          <w:szCs w:val="20"/>
        </w:rPr>
        <w:t>any of this state's national parks are famed for their "hoodoo" rock formations. The (*)</w:t>
      </w:r>
      <w:r>
        <w:rPr>
          <w:rFonts w:eastAsia="Times New Roman" w:cs="Times New Roman" w:ascii="Times New Roman" w:hAnsi="Times New Roman"/>
          <w:sz w:val="20"/>
          <w:szCs w:val="20"/>
        </w:rPr>
        <w:t xml:space="preserve"> Wasatch Range is located East of most of this state's population centers, and Grand Staircase-Escalante National Monument is located south of this state's city of Moab. This For 10 points, name this state home to Bryce Canyon, Canyonlands, and Zion National Parks, most of which are located south of the Great Salt Lake.</w:t>
        <w:br/>
        <w:t xml:space="preserve">ANSWER: </w:t>
      </w:r>
      <w:r>
        <w:rPr>
          <w:rFonts w:eastAsia="Times New Roman" w:cs="Times New Roman" w:ascii="Times New Roman" w:hAnsi="Times New Roman"/>
          <w:b/>
          <w:sz w:val="20"/>
          <w:szCs w:val="20"/>
          <w:u w:val="single"/>
        </w:rPr>
        <w:t>Utah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8. </w:t>
      </w:r>
      <w:r>
        <w:rPr>
          <w:rFonts w:eastAsia="Times New Roman" w:cs="Times New Roman" w:ascii="Times New Roman" w:hAnsi="Times New Roman"/>
          <w:b/>
          <w:sz w:val="20"/>
          <w:szCs w:val="20"/>
        </w:rPr>
        <w:t>One disease of this organ can be diagnosed via the arrowhead sign on CT scan. This organ is necessarily present in an Amyand or De Garengeot hernia. It's not the bladder, but this organ is used to create a conduit in the Mitrofanoff procedure. The mnemonic MANTRELS is used to remember the Alvarado score, which is used to diagnose one disease of this organ. Dunphy's sign, Rovsing's sign and rebound tenderness at a point a third of the way between the anterior superior iliac spine and the umbilicus named for (*)</w:t>
      </w:r>
      <w:r>
        <w:rPr>
          <w:rFonts w:eastAsia="Times New Roman" w:cs="Times New Roman" w:ascii="Times New Roman" w:hAnsi="Times New Roman"/>
          <w:sz w:val="20"/>
          <w:szCs w:val="20"/>
        </w:rPr>
        <w:t xml:space="preserve"> McBurney are all signs of inflammation of this organ, which can mimic diverticulitis, ovarian cysts, and ectopic pregnancy. This organ lies near the cecum in the right lower quadrant of the abdomen. For 10 points, name this worm-shaped vestigial organ in the human digestive system.</w:t>
        <w:br/>
        <w:t xml:space="preserve">ANSWER: vermiform </w:t>
      </w:r>
      <w:r>
        <w:rPr>
          <w:rFonts w:eastAsia="Times New Roman" w:cs="Times New Roman" w:ascii="Times New Roman" w:hAnsi="Times New Roman"/>
          <w:b/>
          <w:sz w:val="20"/>
          <w:szCs w:val="20"/>
          <w:u w:val="single"/>
        </w:rPr>
        <w:t>appendix</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appendicitis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9. </w:t>
      </w:r>
      <w:r>
        <w:rPr>
          <w:rFonts w:eastAsia="Times New Roman" w:cs="Times New Roman" w:ascii="Times New Roman" w:hAnsi="Times New Roman"/>
          <w:b/>
          <w:sz w:val="20"/>
          <w:szCs w:val="20"/>
        </w:rPr>
        <w:t>Two characters in this play consider the idea of having an inner troll within themselves during a discussion on "robust consciences." Earlier, those characters reminisce on events on September 19th, exactly 10 years earlier when one promised the other the prospect of the Kingdom of Orangia (Orange-ee-uh). This play's protagonist has his fears of his wife considering him insane assuaged by (*)</w:t>
      </w:r>
      <w:r>
        <w:rPr>
          <w:rFonts w:eastAsia="Times New Roman" w:cs="Times New Roman" w:ascii="Times New Roman" w:hAnsi="Times New Roman"/>
          <w:sz w:val="20"/>
          <w:szCs w:val="20"/>
        </w:rPr>
        <w:t xml:space="preserve"> Dr. Herdal shortly after revealing his fears of being replaced in his current position by the "younger generation." This play's protagonist addresses the ironic luck of the death of his twin sons in a house fire after earlier reviewing plans drawn up by Ragnar Brovik. Hilda Wengel encourages Halvard Solness to hang a wreath from his newly completed house which leads to his demise in, for 10 points, what Henrik Ibsen play? </w:t>
        <w:b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Master Builder</w:t>
      </w:r>
      <w:r>
        <w:rPr>
          <w:rFonts w:eastAsia="Times New Roman" w:cs="Times New Roman" w:ascii="Times New Roman" w:hAnsi="Times New Roman"/>
          <w:i/>
          <w:sz w:val="20"/>
          <w:szCs w:val="20"/>
        </w:rPr>
        <w:t xml:space="preserve"> </w:t>
      </w:r>
      <w:r>
        <w:rPr>
          <w:rFonts w:eastAsia="Times New Roman" w:cs="Times New Roman" w:ascii="Times New Roman" w:hAnsi="Times New Roman"/>
          <w:sz w:val="20"/>
          <w:szCs w:val="20"/>
        </w:rPr>
        <w:t xml:space="preserve">[or </w:t>
      </w:r>
      <w:r>
        <w:rPr>
          <w:rFonts w:eastAsia="Times New Roman" w:cs="Times New Roman" w:ascii="Times New Roman" w:hAnsi="Times New Roman"/>
          <w:b/>
          <w:i/>
          <w:sz w:val="20"/>
          <w:szCs w:val="20"/>
          <w:u w:val="single"/>
        </w:rPr>
        <w:t>Bygmester Solness</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br/>
        <w:br/>
        <w:b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w:t>
      </w:r>
      <w:r>
        <w:rPr>
          <w:rFonts w:eastAsia="Times New Roman" w:cs="Times New Roman" w:ascii="Times New Roman" w:hAnsi="Times New Roman"/>
          <w:b/>
          <w:sz w:val="20"/>
          <w:szCs w:val="20"/>
        </w:rPr>
        <w:t>A city in what was then this country names a massive mortar commissioned by the Ethiopian emperor Tewodros II. This country briefly established an outpost named for its capital at Sagallo in Djibouti. A coalition of Itelmen, Korak, and Yukaghir mounted an uprising against this country's rule in the 1740s. Constantine Kaufman led an expeditionary force from this country that defeated leaders including Yakub Beg. This country's forces were victorious in a war during which (*)</w:t>
      </w:r>
      <w:r>
        <w:rPr>
          <w:rFonts w:eastAsia="Times New Roman" w:cs="Times New Roman" w:ascii="Times New Roman" w:hAnsi="Times New Roman"/>
          <w:sz w:val="20"/>
          <w:szCs w:val="20"/>
        </w:rPr>
        <w:t xml:space="preserve"> Kuchum was killed. This country occupied Kokand and Khiva in the late 19th century. This country employed the general Yermak to conquer a state on its Eastern border. This country employed the explorer Vitus Bering to map a region that it would later colonize. For 10 points, name this country that conquered the khanate of Sibir, which is the namesake of its Asian region.</w:t>
        <w:br/>
        <w:t xml:space="preserve">ANSWER: </w:t>
      </w:r>
      <w:r>
        <w:rPr>
          <w:rFonts w:eastAsia="Times New Roman" w:cs="Times New Roman" w:ascii="Times New Roman" w:hAnsi="Times New Roman"/>
          <w:b/>
          <w:sz w:val="20"/>
          <w:szCs w:val="20"/>
          <w:u w:val="single"/>
        </w:rPr>
        <w:t>Russia</w:t>
      </w:r>
      <w:r>
        <w:rPr>
          <w:rFonts w:eastAsia="Times New Roman" w:cs="Times New Roman" w:ascii="Times New Roman" w:hAnsi="Times New Roman"/>
          <w:sz w:val="20"/>
          <w:szCs w:val="20"/>
        </w:rPr>
        <w:t>n Empire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11. </w:t>
      </w:r>
      <w:r>
        <w:rPr>
          <w:rFonts w:eastAsia="Times New Roman" w:cs="Times New Roman" w:ascii="Times New Roman" w:hAnsi="Times New Roman"/>
          <w:b/>
          <w:sz w:val="20"/>
          <w:szCs w:val="20"/>
        </w:rPr>
        <w:t>The Latvian god Auseklis (ow-seck-liss) is associated with a star with this many points, which represents the planet Venus. The Mapuche people also used a star with this many points to represent Venus; that symbol is called the Guñelve (goo-nyel-vay). A symbol known as the "Sun of Majapahit" depicts a sun with this many rays around a center, each associated with a different Hindu deity. An Islamic symbol known as the Rub el Hizb is often incorporated into designs as a star with this many points. The Dome of the (*)</w:t>
      </w:r>
      <w:r>
        <w:rPr>
          <w:rFonts w:eastAsia="Times New Roman" w:cs="Times New Roman" w:ascii="Times New Roman" w:hAnsi="Times New Roman"/>
          <w:sz w:val="20"/>
          <w:szCs w:val="20"/>
        </w:rPr>
        <w:t xml:space="preserve"> Rock was constructed in the shape of a polygon with this many sides. Taoists revere a group of this many "immortals", which are each associated with a trigram composed of three lines, either broken or whole. For </w:t>
      </w:r>
      <w:r>
        <w:rPr>
          <w:rFonts w:eastAsia="Times New Roman" w:cs="Times New Roman" w:ascii="Times New Roman" w:hAnsi="Times New Roman"/>
          <w:sz w:val="20"/>
          <w:szCs w:val="20"/>
        </w:rPr>
        <w:t>10</w:t>
      </w:r>
      <w:r>
        <w:rPr>
          <w:rFonts w:eastAsia="Times New Roman" w:cs="Times New Roman" w:ascii="Times New Roman" w:hAnsi="Times New Roman"/>
          <w:sz w:val="20"/>
          <w:szCs w:val="20"/>
        </w:rPr>
        <w:t xml:space="preserve"> points, identify this number of elements in the "Noble Path" that Buddhists must follow to escape samsara.</w:t>
        <w:br/>
        <w:t xml:space="preserve">ANSWER: </w:t>
      </w:r>
      <w:r>
        <w:rPr>
          <w:rFonts w:eastAsia="Times New Roman" w:cs="Times New Roman" w:ascii="Times New Roman" w:hAnsi="Times New Roman"/>
          <w:b/>
          <w:sz w:val="20"/>
          <w:szCs w:val="20"/>
          <w:u w:val="single"/>
        </w:rPr>
        <w:t>eight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12. </w:t>
      </w:r>
      <w:r>
        <w:rPr>
          <w:rFonts w:eastAsia="Times New Roman" w:cs="Times New Roman" w:ascii="Times New Roman" w:hAnsi="Times New Roman"/>
          <w:b/>
          <w:sz w:val="20"/>
          <w:szCs w:val="20"/>
        </w:rPr>
        <w:t>By using the temperatures, luminosity and cooling rates of white dwarfs, scientists are able to put bounds above and below this value. In a model where alpha is proportional to a value raised to the two thirds power partially named after de Sitter, this value is infinite. Confirmed by the 2015 Planck Collaboration, under the assumption of a (*)</w:t>
      </w:r>
      <w:r>
        <w:rPr>
          <w:rFonts w:eastAsia="Times New Roman" w:cs="Times New Roman" w:ascii="Times New Roman" w:hAnsi="Times New Roman"/>
          <w:sz w:val="20"/>
          <w:szCs w:val="20"/>
        </w:rPr>
        <w:t xml:space="preserve"> cosmological constant, the Wilkinson Microwave Anisotropy Probe reported this value with one percent precision. Given the density parameters, one can calculate this value by reversing and integrating the Friedmann equation. Assuming the deceleration parameter is near zero implies the reciprocal of the Hubble constant is this value. This value is scaled down by a factor of over ten to the eleventh power in the Carl Sagan-popularized cosmic calendar model. For 10 points each, what value that is best estimated to be approximately 13.8 billion years?</w:t>
        <w:br/>
        <w:t xml:space="preserve">ANSWER: the </w:t>
      </w:r>
      <w:r>
        <w:rPr>
          <w:rFonts w:eastAsia="Times New Roman" w:cs="Times New Roman" w:ascii="Times New Roman" w:hAnsi="Times New Roman"/>
          <w:b/>
          <w:sz w:val="20"/>
          <w:szCs w:val="20"/>
          <w:u w:val="single"/>
        </w:rPr>
        <w:t>age of the universe</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time since the Big Bang</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lifespan of the universe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13. </w:t>
      </w:r>
      <w:r>
        <w:rPr>
          <w:rFonts w:eastAsia="Times New Roman" w:cs="Times New Roman" w:ascii="Times New Roman" w:hAnsi="Times New Roman"/>
          <w:b/>
          <w:sz w:val="20"/>
          <w:szCs w:val="20"/>
        </w:rPr>
        <w:t xml:space="preserve">In </w:t>
      </w:r>
      <w:r>
        <w:rPr>
          <w:rFonts w:eastAsia="Times New Roman" w:cs="Times New Roman" w:ascii="Times New Roman" w:hAnsi="Times New Roman"/>
          <w:b/>
          <w:i/>
          <w:sz w:val="20"/>
          <w:szCs w:val="20"/>
        </w:rPr>
        <w:t>Journey to the West</w:t>
      </w:r>
      <w:r>
        <w:rPr>
          <w:rFonts w:eastAsia="Times New Roman" w:cs="Times New Roman" w:ascii="Times New Roman" w:hAnsi="Times New Roman"/>
          <w:b/>
          <w:sz w:val="20"/>
          <w:szCs w:val="20"/>
        </w:rPr>
        <w:t>, Sun Wukong kills and skins one of these animals with his staff after he is freed from the Mountain of the Two Frontiers by Tripitaka. In another novel, the Xie brothers are framed for robbery after they attempt to retrieve one of these animals from Squire Mao's back yard. Another character in that novel is offered a position as constable in Yanggu County shortly after defeating one of these animals. That character encountered it on the Jingyang Ridge after drinking 18 bowls of (*)</w:t>
      </w:r>
      <w:r>
        <w:rPr>
          <w:rFonts w:eastAsia="Times New Roman" w:cs="Times New Roman" w:ascii="Times New Roman" w:hAnsi="Times New Roman"/>
          <w:sz w:val="20"/>
          <w:szCs w:val="20"/>
        </w:rPr>
        <w:t xml:space="preserve"> wine at a tavern. Hathi regales other animals with a legend about one of these animals in the story "How Fear Came." That animal of this type, originally named Lungri, is said to be a reincarnation of a money lender according to Buldeo in a story named for these animals in </w:t>
      </w:r>
      <w:r>
        <w:rPr>
          <w:rFonts w:eastAsia="Times New Roman" w:cs="Times New Roman" w:ascii="Times New Roman" w:hAnsi="Times New Roman"/>
          <w:i/>
          <w:sz w:val="20"/>
          <w:szCs w:val="20"/>
        </w:rPr>
        <w:t>The Jungle Book</w:t>
      </w:r>
      <w:r>
        <w:rPr>
          <w:rFonts w:eastAsia="Times New Roman" w:cs="Times New Roman" w:ascii="Times New Roman" w:hAnsi="Times New Roman"/>
          <w:sz w:val="20"/>
          <w:szCs w:val="20"/>
        </w:rPr>
        <w:t>. Shere Khan is an example of, for 10 points, what stripped animal?</w:t>
        <w:br/>
        <w:t xml:space="preserve">ANSWER: </w:t>
      </w:r>
      <w:r>
        <w:rPr>
          <w:rFonts w:eastAsia="Times New Roman" w:cs="Times New Roman" w:ascii="Times New Roman" w:hAnsi="Times New Roman"/>
          <w:b/>
          <w:sz w:val="20"/>
          <w:szCs w:val="20"/>
          <w:u w:val="single"/>
        </w:rPr>
        <w:t>tiger</w:t>
      </w:r>
      <w:r>
        <w:rPr>
          <w:rFonts w:eastAsia="Times New Roman" w:cs="Times New Roman" w:ascii="Times New Roman" w:hAnsi="Times New Roman"/>
          <w:sz w:val="20"/>
          <w:szCs w:val="20"/>
        </w:rPr>
        <w: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14. </w:t>
      </w:r>
      <w:r>
        <w:rPr>
          <w:rFonts w:eastAsia="Times New Roman" w:cs="Times New Roman" w:ascii="Times New Roman" w:hAnsi="Times New Roman"/>
          <w:b/>
          <w:sz w:val="20"/>
          <w:szCs w:val="20"/>
        </w:rPr>
        <w:t>At one battle during this war, an English soldier ran in front of his lines to drink a toast to the opposing French and invite them to fire first. The Treaty of Dresden ended one phase in this war. The priest Jean-Louis Le Loutre directed a campaign of Native American allies against English colonies during this war. French victories during this war including the Battle of Fontenoy were led by the Comte de (*)</w:t>
      </w:r>
      <w:r>
        <w:rPr>
          <w:rFonts w:eastAsia="Times New Roman" w:cs="Times New Roman" w:ascii="Times New Roman" w:hAnsi="Times New Roman"/>
          <w:sz w:val="20"/>
          <w:szCs w:val="20"/>
        </w:rPr>
        <w:t xml:space="preserve"> Saxe. A Prussian army won the Battle of Hohenfriedberg during this war. This war was known as King George's War in the Americas. This war began after a neighboring country rejected Charles III's attempt to gain recognition for the Pragmatic Sanction and ended in the treaty of Aix-la-Chapelle. For 10 points, name this war in which the title question was resolved by the ascension of Maria Theresa acceding to the throne. </w:t>
        <w:br/>
        <w:t xml:space="preserve">ANSWER: War of the </w:t>
      </w:r>
      <w:r>
        <w:rPr>
          <w:rFonts w:eastAsia="Times New Roman" w:cs="Times New Roman" w:ascii="Times New Roman" w:hAnsi="Times New Roman"/>
          <w:b/>
          <w:sz w:val="20"/>
          <w:szCs w:val="20"/>
          <w:u w:val="single"/>
        </w:rPr>
        <w:t>Austrian Succession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King George's</w:t>
      </w:r>
      <w:r>
        <w:rPr>
          <w:rFonts w:eastAsia="Times New Roman" w:cs="Times New Roman" w:ascii="Times New Roman" w:hAnsi="Times New Roman"/>
          <w:sz w:val="20"/>
          <w:szCs w:val="20"/>
        </w:rPr>
        <w:t xml:space="preserve"> War, </w:t>
      </w:r>
      <w:r>
        <w:rPr>
          <w:rFonts w:eastAsia="Times New Roman" w:cs="Times New Roman" w:ascii="Times New Roman" w:hAnsi="Times New Roman"/>
          <w:b/>
          <w:sz w:val="20"/>
          <w:szCs w:val="20"/>
          <w:u w:val="single"/>
        </w:rPr>
        <w:t>First Silesian</w:t>
      </w:r>
      <w:r>
        <w:rPr>
          <w:rFonts w:eastAsia="Times New Roman" w:cs="Times New Roman" w:ascii="Times New Roman" w:hAnsi="Times New Roman"/>
          <w:sz w:val="20"/>
          <w:szCs w:val="20"/>
        </w:rPr>
        <w:t xml:space="preserve"> War, </w:t>
      </w:r>
      <w:r>
        <w:rPr>
          <w:rFonts w:eastAsia="Times New Roman" w:cs="Times New Roman" w:ascii="Times New Roman" w:hAnsi="Times New Roman"/>
          <w:b/>
          <w:sz w:val="20"/>
          <w:szCs w:val="20"/>
          <w:u w:val="single"/>
        </w:rPr>
        <w:t>Second Silesian</w:t>
      </w:r>
      <w:r>
        <w:rPr>
          <w:rFonts w:eastAsia="Times New Roman" w:cs="Times New Roman" w:ascii="Times New Roman" w:hAnsi="Times New Roman"/>
          <w:sz w:val="20"/>
          <w:szCs w:val="20"/>
        </w:rPr>
        <w:t xml:space="preserve"> War]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br/>
        <w:br/>
        <w:br/>
        <w:br/>
        <w:br/>
        <w:b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15. </w:t>
      </w:r>
      <w:r>
        <w:rPr>
          <w:rFonts w:eastAsia="Times New Roman" w:cs="Times New Roman" w:ascii="Times New Roman" w:hAnsi="Times New Roman"/>
          <w:b/>
          <w:sz w:val="20"/>
          <w:szCs w:val="20"/>
        </w:rPr>
        <w:t xml:space="preserve">This animal is depicted to the right of the lying, red-haired subject in Piero di Cosimo's </w:t>
      </w:r>
      <w:r>
        <w:rPr>
          <w:rFonts w:eastAsia="Times New Roman" w:cs="Times New Roman" w:ascii="Times New Roman" w:hAnsi="Times New Roman"/>
          <w:b/>
          <w:i/>
          <w:sz w:val="20"/>
          <w:szCs w:val="20"/>
        </w:rPr>
        <w:t>A Satyr Mourning over a Nymph</w:t>
      </w:r>
      <w:r>
        <w:rPr>
          <w:rFonts w:eastAsia="Times New Roman" w:cs="Times New Roman" w:ascii="Times New Roman" w:hAnsi="Times New Roman"/>
          <w:b/>
          <w:sz w:val="20"/>
          <w:szCs w:val="20"/>
        </w:rPr>
        <w:t xml:space="preserve">. An engraving by Henry Graves titled </w:t>
      </w:r>
      <w:r>
        <w:rPr>
          <w:rFonts w:eastAsia="Times New Roman" w:cs="Times New Roman" w:ascii="Times New Roman" w:hAnsi="Times New Roman"/>
          <w:b/>
          <w:i/>
          <w:sz w:val="20"/>
          <w:szCs w:val="20"/>
        </w:rPr>
        <w:t>The Connoisseurs</w:t>
      </w:r>
      <w:r>
        <w:rPr>
          <w:rFonts w:eastAsia="Times New Roman" w:cs="Times New Roman" w:ascii="Times New Roman" w:hAnsi="Times New Roman"/>
          <w:b/>
          <w:sz w:val="20"/>
          <w:szCs w:val="20"/>
        </w:rPr>
        <w:t xml:space="preserve"> depicts two of these animals looking over the shoulder of an artist who frequently painted them. Pierre Bonnard modeled his depiction of this animal in </w:t>
      </w:r>
      <w:r>
        <w:rPr>
          <w:rFonts w:eastAsia="Times New Roman" w:cs="Times New Roman" w:ascii="Times New Roman" w:hAnsi="Times New Roman"/>
          <w:b/>
          <w:i/>
          <w:sz w:val="20"/>
          <w:szCs w:val="20"/>
        </w:rPr>
        <w:t>The Red Checkered Tablecloth</w:t>
      </w:r>
      <w:r>
        <w:rPr>
          <w:rFonts w:eastAsia="Times New Roman" w:cs="Times New Roman" w:ascii="Times New Roman" w:hAnsi="Times New Roman"/>
          <w:b/>
          <w:sz w:val="20"/>
          <w:szCs w:val="20"/>
        </w:rPr>
        <w:t xml:space="preserve"> after a work that shows one of these animals possibly drowning under an ochre sky, part of Goya's Black Paintings. One of these animals, often depicted by (*)</w:t>
      </w:r>
      <w:r>
        <w:rPr>
          <w:rFonts w:eastAsia="Times New Roman" w:cs="Times New Roman" w:ascii="Times New Roman" w:hAnsi="Times New Roman"/>
          <w:sz w:val="20"/>
          <w:szCs w:val="20"/>
        </w:rPr>
        <w:t xml:space="preserve"> Edwin Landseer, stands on brown earth next to a yellow and red ladder in a surrealist painting depicting it underneath the title object. Erwin Panofsky argues that one of these animals symbolizes fidelity at the feet of the title couple in the </w:t>
      </w:r>
      <w:r>
        <w:rPr>
          <w:rFonts w:eastAsia="Times New Roman" w:cs="Times New Roman" w:ascii="Times New Roman" w:hAnsi="Times New Roman"/>
          <w:i/>
          <w:sz w:val="20"/>
          <w:szCs w:val="20"/>
        </w:rPr>
        <w:t>Arnolfini Wedding</w:t>
      </w:r>
      <w:r>
        <w:rPr>
          <w:rFonts w:eastAsia="Times New Roman" w:cs="Times New Roman" w:ascii="Times New Roman" w:hAnsi="Times New Roman"/>
          <w:sz w:val="20"/>
          <w:szCs w:val="20"/>
        </w:rPr>
        <w:t xml:space="preserve">. For 10 points, name this animal that barks at the moon in a Joan Miró </w:t>
      </w:r>
      <w:r>
        <w:rPr>
          <w:rFonts w:eastAsia="Times New Roman" w:cs="Times New Roman" w:ascii="Times New Roman" w:hAnsi="Times New Roman"/>
          <w:sz w:val="20"/>
          <w:szCs w:val="20"/>
        </w:rPr>
        <w:t>painting</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Dog</w:t>
      </w:r>
      <w:r>
        <w:rPr>
          <w:rFonts w:eastAsia="Times New Roman" w:cs="Times New Roman" w:ascii="Times New Roman" w:hAnsi="Times New Roman"/>
          <w:sz w:val="20"/>
          <w:szCs w:val="20"/>
        </w:rPr>
        <w:t xml:space="preserve"> [accept anything reasonably related to their canine qualities; do </w:t>
      </w:r>
      <w:r>
        <w:rPr>
          <w:rFonts w:eastAsia="Times New Roman" w:cs="Times New Roman" w:ascii="Times New Roman" w:hAnsi="Times New Roman"/>
          <w:sz w:val="20"/>
          <w:szCs w:val="20"/>
        </w:rPr>
        <w:t>NOT</w:t>
      </w:r>
      <w:r>
        <w:rPr>
          <w:rFonts w:eastAsia="Times New Roman" w:cs="Times New Roman" w:ascii="Times New Roman" w:hAnsi="Times New Roman"/>
          <w:sz w:val="20"/>
          <w:szCs w:val="20"/>
        </w:rPr>
        <w:t xml:space="preserve"> prompt on wolf]</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16. </w:t>
      </w:r>
      <w:r>
        <w:rPr>
          <w:rFonts w:eastAsia="Times New Roman" w:cs="Times New Roman" w:ascii="Times New Roman" w:hAnsi="Times New Roman"/>
          <w:b/>
          <w:sz w:val="20"/>
          <w:szCs w:val="20"/>
        </w:rPr>
        <w:t>Ames, Rose, and Anderson simplified one inventory for this disorder to 16 questions. Theodore Millon's subtypes of this disorder include unprincipled, compensatory, and amorous. A recently formulated trait by Malkin et al identifies people who are "warm-hearted" and attracted to people with this personality disorder. This disorder, first identified by Robert Waelder, has a 40-question personality inventory invented by Raskin and Hall. Celebrities score (*)</w:t>
      </w:r>
      <w:r>
        <w:rPr>
          <w:rFonts w:eastAsia="Times New Roman" w:cs="Times New Roman" w:ascii="Times New Roman" w:hAnsi="Times New Roman"/>
          <w:sz w:val="20"/>
          <w:szCs w:val="20"/>
        </w:rPr>
        <w:t xml:space="preserve"> higher for this trait that is part of the "Dark Triad" along with Psychopathy and Machiavellianism. The DSM-V </w:t>
      </w:r>
      <w:r>
        <w:rPr>
          <w:rFonts w:eastAsia="Times New Roman" w:cs="Times New Roman" w:ascii="Times New Roman" w:hAnsi="Times New Roman"/>
          <w:b/>
          <w:sz w:val="20"/>
          <w:szCs w:val="20"/>
        </w:rPr>
        <w:t>(five)</w:t>
      </w:r>
      <w:r>
        <w:rPr>
          <w:rFonts w:eastAsia="Times New Roman" w:cs="Times New Roman" w:ascii="Times New Roman" w:hAnsi="Times New Roman"/>
          <w:sz w:val="20"/>
          <w:szCs w:val="20"/>
        </w:rPr>
        <w:t xml:space="preserve"> associates the impairments in self-functioning due to this Cluster B disorder with excessive reference to others for self-esteem. Additionally, there must be impairments in intimate relationships and in empathy. For 10 points, identify this personality disorder named after a beautiful Greek hunter who was only in love with himself and turned into a flower.</w:t>
        <w:br/>
        <w:t xml:space="preserve">ANSWER: </w:t>
      </w:r>
      <w:r>
        <w:rPr>
          <w:rFonts w:eastAsia="Times New Roman" w:cs="Times New Roman" w:ascii="Times New Roman" w:hAnsi="Times New Roman"/>
          <w:b/>
          <w:sz w:val="20"/>
          <w:szCs w:val="20"/>
          <w:u w:val="single"/>
        </w:rPr>
        <w:t>Narcissistic</w:t>
      </w:r>
      <w:r>
        <w:rPr>
          <w:rFonts w:eastAsia="Times New Roman" w:cs="Times New Roman" w:ascii="Times New Roman" w:hAnsi="Times New Roman"/>
          <w:sz w:val="20"/>
          <w:szCs w:val="20"/>
        </w:rPr>
        <w:t xml:space="preserve"> Personality Disorder [accept </w:t>
      </w:r>
      <w:r>
        <w:rPr>
          <w:rFonts w:eastAsia="Times New Roman" w:cs="Times New Roman" w:ascii="Times New Roman" w:hAnsi="Times New Roman"/>
          <w:b/>
          <w:sz w:val="20"/>
          <w:szCs w:val="20"/>
          <w:u w:val="single"/>
        </w:rPr>
        <w:t>NPD</w:t>
      </w:r>
      <w:r>
        <w:rPr>
          <w:rFonts w:eastAsia="Times New Roman" w:cs="Times New Roman" w:ascii="Times New Roman" w:hAnsi="Times New Roman"/>
          <w:sz w:val="20"/>
          <w:szCs w:val="20"/>
        </w:rPr>
        <w:t xml:space="preserve"> and just </w:t>
      </w:r>
      <w:r>
        <w:rPr>
          <w:rFonts w:eastAsia="Times New Roman" w:cs="Times New Roman" w:ascii="Times New Roman" w:hAnsi="Times New Roman"/>
          <w:b/>
          <w:sz w:val="20"/>
          <w:szCs w:val="20"/>
          <w:u w:val="single"/>
        </w:rPr>
        <w:t>Narcissism</w:t>
      </w:r>
      <w:r>
        <w:rPr>
          <w:rFonts w:eastAsia="Times New Roman" w:cs="Times New Roman" w:ascii="Times New Roman" w:hAnsi="Times New Roman"/>
          <w:sz w:val="20"/>
          <w:szCs w:val="20"/>
        </w:rPr>
        <w:t>] ("Echoism" is the trait invented by Malkin and others)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17. </w:t>
      </w:r>
      <w:r>
        <w:rPr>
          <w:rFonts w:eastAsia="Times New Roman" w:cs="Times New Roman" w:ascii="Times New Roman" w:hAnsi="Times New Roman"/>
          <w:b/>
          <w:sz w:val="20"/>
          <w:szCs w:val="20"/>
        </w:rPr>
        <w:t>Einstein's equation can be found using this quantity that is expressed as a volume integral of R times the root of negative g times d to the fourth where R is the Ricci scalar R. In its "abbreviated" form, this quantity can be seen in the solution to a characteristic function that can be understood with its total time derivative. To calculate adiabatic invariants, this quantity is set equal the integral of p(t) times dx/dt (DXDT) with respect to t. The (*)</w:t>
      </w:r>
      <w:r>
        <w:rPr>
          <w:rFonts w:eastAsia="Times New Roman" w:cs="Times New Roman" w:ascii="Times New Roman" w:hAnsi="Times New Roman"/>
          <w:sz w:val="20"/>
          <w:szCs w:val="20"/>
        </w:rPr>
        <w:t xml:space="preserve"> Euler-Lagrange equations can be derived from this quantity's integral along with the requirement that the integral be stationary under small perturbations. The path taken by a particle is an extremum of this quantity, often symbolized S, according to the principle of </w:t>
      </w:r>
      <w:r>
        <w:rPr>
          <w:rFonts w:eastAsia="Times New Roman" w:cs="Times New Roman" w:ascii="Times New Roman" w:hAnsi="Times New Roman"/>
          <w:i/>
          <w:sz w:val="20"/>
          <w:szCs w:val="20"/>
        </w:rPr>
        <w:t>least</w:t>
      </w:r>
      <w:r>
        <w:rPr>
          <w:rFonts w:eastAsia="Times New Roman" w:cs="Times New Roman" w:ascii="Times New Roman" w:hAnsi="Times New Roman"/>
          <w:sz w:val="20"/>
          <w:szCs w:val="20"/>
        </w:rPr>
        <w:t xml:space="preserve"> this quantity. For 10 points, name this abstract attribute of a physical system that describes the motion of the physical system.</w:t>
        <w:br/>
        <w:t xml:space="preserve">ANSWER: </w:t>
      </w:r>
      <w:r>
        <w:rPr>
          <w:rFonts w:eastAsia="Times New Roman" w:cs="Times New Roman" w:ascii="Times New Roman" w:hAnsi="Times New Roman"/>
          <w:b/>
          <w:sz w:val="20"/>
          <w:szCs w:val="20"/>
          <w:u w:val="single"/>
        </w:rPr>
        <w:t>Action</w:t>
      </w:r>
      <w:r>
        <w:rPr>
          <w:rFonts w:eastAsia="Times New Roman" w:cs="Times New Roman" w:ascii="Times New Roman" w:hAnsi="Times New Roman"/>
          <w:sz w:val="20"/>
          <w:szCs w:val="20"/>
        </w:rPr>
        <w:t xml:space="preserve"> [also accept Principle of Least </w:t>
      </w:r>
      <w:r>
        <w:rPr>
          <w:rFonts w:eastAsia="Times New Roman" w:cs="Times New Roman" w:ascii="Times New Roman" w:hAnsi="Times New Roman"/>
          <w:b/>
          <w:sz w:val="20"/>
          <w:szCs w:val="20"/>
          <w:u w:val="single"/>
        </w:rPr>
        <w:t>Action</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18. </w:t>
      </w:r>
      <w:r>
        <w:rPr>
          <w:rFonts w:eastAsia="Times New Roman" w:cs="Times New Roman" w:ascii="Times New Roman" w:hAnsi="Times New Roman"/>
          <w:b/>
          <w:sz w:val="20"/>
          <w:szCs w:val="20"/>
        </w:rPr>
        <w:t xml:space="preserve">One queen of this empire, Qasa, attempted a coup against her husband in favor of his cousin but was found out when a slave girl who served them as a messenger defected. One law code of this empire established a class of blacksmiths called </w:t>
      </w:r>
      <w:r>
        <w:rPr>
          <w:rFonts w:eastAsia="Times New Roman" w:cs="Times New Roman" w:ascii="Times New Roman" w:hAnsi="Times New Roman"/>
          <w:b/>
          <w:i/>
          <w:sz w:val="20"/>
          <w:szCs w:val="20"/>
        </w:rPr>
        <w:t>nyamakalaw</w:t>
      </w:r>
      <w:r>
        <w:rPr>
          <w:rFonts w:eastAsia="Times New Roman" w:cs="Times New Roman" w:ascii="Times New Roman" w:hAnsi="Times New Roman"/>
          <w:b/>
          <w:sz w:val="20"/>
          <w:szCs w:val="20"/>
        </w:rPr>
        <w:t xml:space="preserve"> as royal advisors. One ruler of this empire dispatched a fleet of 300 ships to the west that may have reached America. This empire rose to prominence by defeating the Sosso (*)</w:t>
      </w:r>
      <w:r>
        <w:rPr>
          <w:rFonts w:eastAsia="Times New Roman" w:cs="Times New Roman" w:ascii="Times New Roman" w:hAnsi="Times New Roman"/>
          <w:sz w:val="20"/>
          <w:szCs w:val="20"/>
        </w:rPr>
        <w:t xml:space="preserve"> kingdom at the Battle of Kirina. This empire was partially governed by an assembly called the </w:t>
      </w:r>
      <w:r>
        <w:rPr>
          <w:rFonts w:eastAsia="Times New Roman" w:cs="Times New Roman" w:ascii="Times New Roman" w:hAnsi="Times New Roman"/>
          <w:i/>
          <w:sz w:val="20"/>
          <w:szCs w:val="20"/>
        </w:rPr>
        <w:t>gbara</w:t>
      </w:r>
      <w:r>
        <w:rPr>
          <w:rFonts w:eastAsia="Times New Roman" w:cs="Times New Roman" w:ascii="Times New Roman" w:hAnsi="Times New Roman"/>
          <w:sz w:val="20"/>
          <w:szCs w:val="20"/>
        </w:rPr>
        <w:t xml:space="preserve"> whose role was set out in the Kouroukan Fouga. One ruler of this empire caused a fall in the price of gold by spending so heavily during his </w:t>
      </w:r>
      <w:r>
        <w:rPr>
          <w:rFonts w:eastAsia="Times New Roman" w:cs="Times New Roman" w:ascii="Times New Roman" w:hAnsi="Times New Roman"/>
          <w:i/>
          <w:sz w:val="20"/>
          <w:szCs w:val="20"/>
        </w:rPr>
        <w:t>hajj</w:t>
      </w:r>
      <w:r>
        <w:rPr>
          <w:rFonts w:eastAsia="Times New Roman" w:cs="Times New Roman" w:ascii="Times New Roman" w:hAnsi="Times New Roman"/>
          <w:sz w:val="20"/>
          <w:szCs w:val="20"/>
        </w:rPr>
        <w:t>. For 10 points, name this empire ruled by monarchs including Mansa Musa.</w:t>
        <w:br/>
        <w:t xml:space="preserve">ANSWER: </w:t>
      </w:r>
      <w:r>
        <w:rPr>
          <w:rFonts w:eastAsia="Times New Roman" w:cs="Times New Roman" w:ascii="Times New Roman" w:hAnsi="Times New Roman"/>
          <w:b/>
          <w:sz w:val="20"/>
          <w:szCs w:val="20"/>
          <w:u w:val="single"/>
        </w:rPr>
        <w:t>Mali</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19. </w:t>
      </w:r>
      <w:r>
        <w:rPr>
          <w:rFonts w:eastAsia="Times New Roman" w:cs="Times New Roman" w:ascii="Times New Roman" w:hAnsi="Times New Roman"/>
          <w:b/>
          <w:sz w:val="20"/>
          <w:szCs w:val="20"/>
        </w:rPr>
        <w:t>In a short story by this author, Pennifeather is cleared of murdering his uncle when a box supposedly containing Chateau-Margaux turns out to contain the corpse of that uncle, Barnabas Shuttlesworthy, prompting "Old Charley Goodfellow" to confess to murdering him. This author of "'Thou Art the Man'" wrote another short story in which a high rock named after the Bessop family turns out to be the "bishop's hostel." That story begins with (*)</w:t>
      </w:r>
      <w:r>
        <w:rPr>
          <w:rFonts w:eastAsia="Times New Roman" w:cs="Times New Roman" w:ascii="Times New Roman" w:hAnsi="Times New Roman"/>
          <w:sz w:val="20"/>
          <w:szCs w:val="20"/>
        </w:rPr>
        <w:t xml:space="preserve"> William Legrand finding a shiny "scarabaeus" with spots that look like a "death's-head." The narrator of another short story by this author asks "why will you say I am mad?," kills an old man whose "pale blue eye" distresses him, and hides the body under the floorboards. For 10 points, name this author of "The Gold-Bug" and "The Tell-Tale Heart."</w:t>
        <w:br/>
        <w:t xml:space="preserve">ANSWER: Edgar Allan </w:t>
      </w:r>
      <w:r>
        <w:rPr>
          <w:rFonts w:eastAsia="Times New Roman" w:cs="Times New Roman" w:ascii="Times New Roman" w:hAnsi="Times New Roman"/>
          <w:b/>
          <w:sz w:val="20"/>
          <w:szCs w:val="20"/>
          <w:u w:val="single"/>
        </w:rPr>
        <w:t>Poe</w:t>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 xml:space="preserve">20. </w:t>
      </w:r>
      <w:r>
        <w:rPr>
          <w:rFonts w:eastAsia="Times New Roman" w:cs="Times New Roman" w:ascii="Times New Roman" w:hAnsi="Times New Roman"/>
          <w:b/>
          <w:sz w:val="20"/>
          <w:szCs w:val="20"/>
        </w:rPr>
        <w:t>The third movement of a G-minor work for this instrument and piano is a Largo in 3/2 time, which is only 27 measures long. That work, dedicated to a player of this instrument named Auguste Franchomme, was the last major composition of Chopin. This is the solo instrument in a piece that was altered by the man who premiered it, Wilhelm Fitzenhagen. A concerto for this instrument includes an elegy for Josefina Kounicová based on its composer's song "Leave me alone". That concerto was dedicated to Hanus Wihan and was likely based on a concerto for the same instrument by (*)</w:t>
      </w:r>
      <w:r>
        <w:rPr>
          <w:rFonts w:eastAsia="Times New Roman" w:cs="Times New Roman" w:ascii="Times New Roman" w:hAnsi="Times New Roman"/>
          <w:sz w:val="20"/>
          <w:szCs w:val="20"/>
        </w:rPr>
        <w:t xml:space="preserve"> Victor Herbert. This is the solo instrument in Tchaikovsky's </w:t>
      </w:r>
      <w:r>
        <w:rPr>
          <w:rFonts w:eastAsia="Times New Roman" w:cs="Times New Roman" w:ascii="Times New Roman" w:hAnsi="Times New Roman"/>
          <w:i/>
          <w:sz w:val="20"/>
          <w:szCs w:val="20"/>
        </w:rPr>
        <w:t>Variations on a Rococo Theme</w:t>
      </w:r>
      <w:r>
        <w:rPr>
          <w:rFonts w:eastAsia="Times New Roman" w:cs="Times New Roman" w:ascii="Times New Roman" w:hAnsi="Times New Roman"/>
          <w:sz w:val="20"/>
          <w:szCs w:val="20"/>
        </w:rPr>
        <w:t xml:space="preserve">. J.S. Bach wrote six unaccompanied suites for this instrument. Elgar wrote a E-minor concerto for this instrument that was popularized by Jacqueline du Pré. For 10 points, name this instrument played Yo-Yo-Ma. </w:t>
        <w:br/>
        <w:t>ANSWER: violon</w:t>
      </w:r>
      <w:r>
        <w:rPr>
          <w:rFonts w:eastAsia="Times New Roman" w:cs="Times New Roman" w:ascii="Times New Roman" w:hAnsi="Times New Roman"/>
          <w:b/>
          <w:sz w:val="20"/>
          <w:szCs w:val="20"/>
          <w:u w:val="single"/>
        </w:rPr>
        <w:t>cello</w:t>
      </w:r>
    </w:p>
    <w:p>
      <w:pPr>
        <w:pStyle w:val="Normal"/>
        <w:jc w:val="left"/>
        <w:rPr/>
      </w:pPr>
      <w:r>
        <w:rPr>
          <w:rFonts w:eastAsia="Times New Roman" w:cs="Times New Roman" w:ascii="Times New Roman" w:hAnsi="Times New Roman"/>
          <w:sz w:val="24"/>
          <w:szCs w:val="24"/>
        </w:rPr>
        <w:t xml:space="preserve">Bonuses: </w:t>
      </w:r>
    </w:p>
    <w:p>
      <w:pPr>
        <w:pStyle w:val="Normal"/>
        <w:jc w:val="left"/>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 This property is possessed by a protein originally extracted from jellyfish by Shimamura, which is commonly used in cell imaging. For 10 points each:</w:t>
        <w:br/>
        <w:t>[10] Name this luminescent phenomenon in which a molecule absorbs a photon and emits one at a longer wavelength. It is typically depicted using vertical downward arrows on a Jablonski diagram.</w:t>
        <w:br/>
        <w:t xml:space="preserve">ANSWER: </w:t>
      </w:r>
      <w:r>
        <w:rPr>
          <w:rFonts w:eastAsia="Times New Roman" w:cs="Times New Roman" w:ascii="Times New Roman" w:hAnsi="Times New Roman"/>
          <w:b/>
          <w:sz w:val="20"/>
          <w:szCs w:val="20"/>
          <w:u w:val="single"/>
        </w:rPr>
        <w:t>fluorescence</w:t>
      </w:r>
      <w:r>
        <w:rPr>
          <w:rFonts w:eastAsia="Times New Roman" w:cs="Times New Roman" w:ascii="Times New Roman" w:hAnsi="Times New Roman"/>
          <w:sz w:val="20"/>
          <w:szCs w:val="20"/>
        </w:rPr>
        <w:br/>
        <w:t>[10] This kind of radiative transition requires an electron to move from a triplet state to a singlet state of lower energy. Materials which show this kind of luminescence include glow-in-the-dark paint.</w:t>
        <w:br/>
        <w:t xml:space="preserve">ANSWER: </w:t>
      </w:r>
      <w:r>
        <w:rPr>
          <w:rFonts w:eastAsia="Times New Roman" w:cs="Times New Roman" w:ascii="Times New Roman" w:hAnsi="Times New Roman"/>
          <w:b/>
          <w:sz w:val="20"/>
          <w:szCs w:val="20"/>
          <w:u w:val="single"/>
        </w:rPr>
        <w:t>phosphorescence</w:t>
      </w:r>
      <w:r>
        <w:rPr>
          <w:rFonts w:eastAsia="Times New Roman" w:cs="Times New Roman" w:ascii="Times New Roman" w:hAnsi="Times New Roman"/>
          <w:sz w:val="20"/>
          <w:szCs w:val="20"/>
        </w:rPr>
        <w:t xml:space="preserve"> [prompt on, but DO NOT REVEAL, </w:t>
      </w:r>
      <w:r>
        <w:rPr>
          <w:rFonts w:eastAsia="Times New Roman" w:cs="Times New Roman" w:ascii="Times New Roman" w:hAnsi="Times New Roman"/>
          <w:sz w:val="20"/>
          <w:szCs w:val="20"/>
          <w:u w:val="single"/>
        </w:rPr>
        <w:t>intersystem crossing</w:t>
      </w:r>
      <w:r>
        <w:rPr>
          <w:rFonts w:eastAsia="Times New Roman" w:cs="Times New Roman" w:ascii="Times New Roman" w:hAnsi="Times New Roman"/>
          <w:sz w:val="20"/>
          <w:szCs w:val="20"/>
        </w:rPr>
        <w:t>]</w:t>
        <w:br/>
        <w:t>[10] Phosphorescence is a special case of this kind of transition in which an electron moves between states of different spin multiplicities. These transitions are often nonradiative.</w:t>
        <w:br/>
        <w:t xml:space="preserve">ANSWER: </w:t>
      </w:r>
      <w:r>
        <w:rPr>
          <w:rFonts w:eastAsia="Times New Roman" w:cs="Times New Roman" w:ascii="Times New Roman" w:hAnsi="Times New Roman"/>
          <w:b/>
          <w:sz w:val="20"/>
          <w:szCs w:val="20"/>
          <w:u w:val="single"/>
        </w:rPr>
        <w:t>intersystem crossing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ISC</w:t>
      </w:r>
      <w:r>
        <w:rPr>
          <w:rFonts w:eastAsia="Times New Roman" w:cs="Times New Roman" w:ascii="Times New Roman" w:hAnsi="Times New Roman"/>
          <w:sz w:val="20"/>
          <w:szCs w:val="20"/>
        </w:rPr>
        <w:t xml:space="preserve">; prompt on </w:t>
      </w:r>
      <w:r>
        <w:rPr>
          <w:rFonts w:eastAsia="Times New Roman" w:cs="Times New Roman" w:ascii="Times New Roman" w:hAnsi="Times New Roman"/>
          <w:sz w:val="20"/>
          <w:szCs w:val="20"/>
          <w:u w:val="single"/>
        </w:rPr>
        <w:t>forbidden</w:t>
      </w:r>
      <w:r>
        <w:rPr>
          <w:rFonts w:eastAsia="Times New Roman" w:cs="Times New Roman" w:ascii="Times New Roman" w:hAnsi="Times New Roman"/>
          <w:sz w:val="20"/>
          <w:szCs w:val="20"/>
        </w:rPr>
        <w:t xml:space="preserve"> transition or </w:t>
      </w:r>
      <w:r>
        <w:rPr>
          <w:rFonts w:eastAsia="Times New Roman" w:cs="Times New Roman" w:ascii="Times New Roman" w:hAnsi="Times New Roman"/>
          <w:sz w:val="20"/>
          <w:szCs w:val="20"/>
          <w:u w:val="single"/>
        </w:rPr>
        <w:t>forbidden spin</w:t>
      </w:r>
      <w:r>
        <w:rPr>
          <w:rFonts w:eastAsia="Times New Roman" w:cs="Times New Roman" w:ascii="Times New Roman" w:hAnsi="Times New Roman"/>
          <w:sz w:val="20"/>
          <w:szCs w:val="20"/>
        </w:rPr>
        <w:t xml:space="preserve"> transition]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2. After this woman abdicated her throne, she was received by Pope Alexander VII in Rome. For 10 points each:</w:t>
        <w:br/>
        <w:t>[10] Name this woman, whose scheme with Cardinal Mazarin and the Duke di Modena to become queen of Naples collapsed during her visit to Fontainebleau, when she had her equerry Marchese Gian Rinaldo Monaldeschi executed for allegedly betraying her plan to the Vatican.</w:t>
        <w:br/>
        <w:t xml:space="preserve">ANSWER: </w:t>
      </w:r>
      <w:r>
        <w:rPr>
          <w:rFonts w:eastAsia="Times New Roman" w:cs="Times New Roman" w:ascii="Times New Roman" w:hAnsi="Times New Roman"/>
          <w:b/>
          <w:sz w:val="20"/>
          <w:szCs w:val="20"/>
          <w:u w:val="single"/>
        </w:rPr>
        <w:t>Christina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Kristina</w:t>
      </w:r>
      <w:r>
        <w:rPr>
          <w:rFonts w:eastAsia="Times New Roman" w:cs="Times New Roman" w:ascii="Times New Roman" w:hAnsi="Times New Roman"/>
          <w:sz w:val="20"/>
          <w:szCs w:val="20"/>
        </w:rPr>
        <w:t>]</w:t>
        <w:br/>
        <w:t>[10] Christina was a Vasa ruler of this Scandinavian country, succeeding her father, Gustavus Adolphus.</w:t>
        <w:br/>
        <w:t xml:space="preserve">ANSWER: Kingdom of </w:t>
      </w:r>
      <w:r>
        <w:rPr>
          <w:rFonts w:eastAsia="Times New Roman" w:cs="Times New Roman" w:ascii="Times New Roman" w:hAnsi="Times New Roman"/>
          <w:b/>
          <w:sz w:val="20"/>
          <w:szCs w:val="20"/>
          <w:u w:val="single"/>
        </w:rPr>
        <w:t>Sweden</w:t>
      </w:r>
      <w:r>
        <w:rPr>
          <w:rFonts w:eastAsia="Times New Roman" w:cs="Times New Roman" w:ascii="Times New Roman" w:hAnsi="Times New Roman"/>
          <w:sz w:val="20"/>
          <w:szCs w:val="20"/>
        </w:rPr>
        <w:t xml:space="preserve"> [or </w:t>
      </w:r>
      <w:r>
        <w:rPr>
          <w:rFonts w:eastAsia="Times New Roman" w:cs="Times New Roman" w:ascii="Times New Roman" w:hAnsi="Times New Roman"/>
          <w:i/>
          <w:sz w:val="20"/>
          <w:szCs w:val="20"/>
        </w:rPr>
        <w:t xml:space="preserve">Konungariket </w:t>
      </w:r>
      <w:r>
        <w:rPr>
          <w:rFonts w:eastAsia="Times New Roman" w:cs="Times New Roman" w:ascii="Times New Roman" w:hAnsi="Times New Roman"/>
          <w:b/>
          <w:i/>
          <w:sz w:val="20"/>
          <w:szCs w:val="20"/>
          <w:u w:val="single"/>
        </w:rPr>
        <w:t>Sverige</w:t>
      </w:r>
      <w:r>
        <w:rPr>
          <w:rFonts w:eastAsia="Times New Roman" w:cs="Times New Roman" w:ascii="Times New Roman" w:hAnsi="Times New Roman"/>
          <w:sz w:val="20"/>
          <w:szCs w:val="20"/>
        </w:rPr>
        <w:t>]</w:t>
        <w:br/>
        <w:t xml:space="preserve">[10] Christina acceded the throne after Gustavus Adolphus was killed in this 1632 battle of the Thirty Years' War, which also saw the death of Count Pappenheim. </w:t>
        <w:br/>
        <w:t xml:space="preserve">ANSWER: Battle of </w:t>
      </w:r>
      <w:r>
        <w:rPr>
          <w:rFonts w:eastAsia="Times New Roman" w:cs="Times New Roman" w:ascii="Times New Roman" w:hAnsi="Times New Roman"/>
          <w:b/>
          <w:sz w:val="20"/>
          <w:szCs w:val="20"/>
          <w:u w:val="single"/>
        </w:rPr>
        <w:t>Lützen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3. Answer the following about Archibald Ormsby-Gore for 10 points each.</w:t>
        <w:br/>
        <w:t>[10] Archibald was a teddy bear belonging to this British poet laureate from 1972-1984, who invited "friendly bombs" to fall on the title town in his poem "Slough."</w:t>
        <w:br/>
        <w:t xml:space="preserve">ANSWER: Sir John </w:t>
      </w:r>
      <w:r>
        <w:rPr>
          <w:rFonts w:eastAsia="Times New Roman" w:cs="Times New Roman" w:ascii="Times New Roman" w:hAnsi="Times New Roman"/>
          <w:b/>
          <w:sz w:val="20"/>
          <w:szCs w:val="20"/>
          <w:u w:val="single"/>
        </w:rPr>
        <w:t>Betjeman</w:t>
      </w:r>
      <w:r>
        <w:rPr>
          <w:rFonts w:eastAsia="Times New Roman" w:cs="Times New Roman" w:ascii="Times New Roman" w:hAnsi="Times New Roman"/>
          <w:sz w:val="20"/>
          <w:szCs w:val="20"/>
        </w:rPr>
        <w:br/>
        <w:t>[10] Archibald inspired Aloysius, a teddy bear belonging to this literary character who retires late in the book he appears in to a monastery in Tunisia.</w:t>
        <w:br/>
        <w:t xml:space="preserve">ANSWER: Lord </w:t>
      </w:r>
      <w:r>
        <w:rPr>
          <w:rFonts w:eastAsia="Times New Roman" w:cs="Times New Roman" w:ascii="Times New Roman" w:hAnsi="Times New Roman"/>
          <w:b/>
          <w:sz w:val="20"/>
          <w:szCs w:val="20"/>
          <w:u w:val="single"/>
        </w:rPr>
        <w:t>Sebastian</w:t>
      </w:r>
      <w:r>
        <w:rPr>
          <w:rFonts w:eastAsia="Times New Roman" w:cs="Times New Roman" w:ascii="Times New Roman" w:hAnsi="Times New Roman"/>
          <w:sz w:val="20"/>
          <w:szCs w:val="20"/>
        </w:rPr>
        <w:t xml:space="preserve"> Flyte [prompt on </w:t>
      </w:r>
      <w:r>
        <w:rPr>
          <w:rFonts w:eastAsia="Times New Roman" w:cs="Times New Roman" w:ascii="Times New Roman" w:hAnsi="Times New Roman"/>
          <w:sz w:val="20"/>
          <w:szCs w:val="20"/>
          <w:u w:val="single"/>
        </w:rPr>
        <w:t>Flyte</w:t>
      </w:r>
      <w:r>
        <w:rPr>
          <w:rFonts w:eastAsia="Times New Roman" w:cs="Times New Roman" w:ascii="Times New Roman" w:hAnsi="Times New Roman"/>
          <w:sz w:val="20"/>
          <w:szCs w:val="20"/>
        </w:rPr>
        <w:t>]</w:t>
        <w:br/>
        <w:t xml:space="preserve">[10] Sebastian Flyte appears in </w:t>
      </w:r>
      <w:r>
        <w:rPr>
          <w:rFonts w:eastAsia="Times New Roman" w:cs="Times New Roman" w:ascii="Times New Roman" w:hAnsi="Times New Roman"/>
          <w:i/>
          <w:sz w:val="20"/>
          <w:szCs w:val="20"/>
        </w:rPr>
        <w:t>Brideshead Revisited</w:t>
      </w:r>
      <w:r>
        <w:rPr>
          <w:rFonts w:eastAsia="Times New Roman" w:cs="Times New Roman" w:ascii="Times New Roman" w:hAnsi="Times New Roman"/>
          <w:sz w:val="20"/>
          <w:szCs w:val="20"/>
        </w:rPr>
        <w:t xml:space="preserve">, the most famous novel of this British author who also wrote </w:t>
      </w:r>
      <w:r>
        <w:rPr>
          <w:rFonts w:eastAsia="Times New Roman" w:cs="Times New Roman" w:ascii="Times New Roman" w:hAnsi="Times New Roman"/>
          <w:i/>
          <w:sz w:val="20"/>
          <w:szCs w:val="20"/>
        </w:rPr>
        <w:t>A Handful of Dust</w:t>
      </w:r>
      <w:r>
        <w:rPr>
          <w:rFonts w:eastAsia="Times New Roman" w:cs="Times New Roman" w:ascii="Times New Roman" w:hAnsi="Times New Roman"/>
          <w:sz w:val="20"/>
          <w:szCs w:val="20"/>
        </w:rPr>
        <w:t>.</w:t>
        <w:br/>
        <w:t xml:space="preserve">ANSWER: Evelyn </w:t>
      </w:r>
      <w:r>
        <w:rPr>
          <w:rFonts w:eastAsia="Times New Roman" w:cs="Times New Roman" w:ascii="Times New Roman" w:hAnsi="Times New Roman"/>
          <w:b/>
          <w:sz w:val="20"/>
          <w:szCs w:val="20"/>
          <w:u w:val="single"/>
        </w:rPr>
        <w:t>Waugh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4. A shrine dedicated to this man near the Al Abbas Mosque contains 72 graves of those who died alongside him at the Battle of Karbala. For 10 points each:</w:t>
        <w:br/>
        <w:t xml:space="preserve">[10] Identify this third Shia Imam who was martyred while fighting the forces of Yazid I, who broke a treaty named for Muawiya and this man's older brother. </w:t>
        <w:br/>
        <w:t xml:space="preserve">ANSWER: </w:t>
      </w:r>
      <w:r>
        <w:rPr>
          <w:rFonts w:eastAsia="Times New Roman" w:cs="Times New Roman" w:ascii="Times New Roman" w:hAnsi="Times New Roman"/>
          <w:b/>
          <w:sz w:val="20"/>
          <w:szCs w:val="20"/>
          <w:u w:val="single"/>
        </w:rPr>
        <w:t>Husayn</w:t>
      </w:r>
      <w:r>
        <w:rPr>
          <w:rFonts w:eastAsia="Times New Roman" w:cs="Times New Roman" w:ascii="Times New Roman" w:hAnsi="Times New Roman"/>
          <w:sz w:val="20"/>
          <w:szCs w:val="20"/>
        </w:rPr>
        <w:t xml:space="preserve"> ibn Ali ibn Ali Talib</w:t>
        <w:br/>
        <w:t xml:space="preserve">[10] Shiites commemorate Husayn's martyrdom during this holiday on the tenth day of Muharram. </w:t>
        <w:br/>
        <w:t xml:space="preserve">ANSWER: </w:t>
      </w:r>
      <w:r>
        <w:rPr>
          <w:rFonts w:eastAsia="Times New Roman" w:cs="Times New Roman" w:ascii="Times New Roman" w:hAnsi="Times New Roman"/>
          <w:b/>
          <w:sz w:val="20"/>
          <w:szCs w:val="20"/>
          <w:u w:val="single"/>
        </w:rPr>
        <w:t>Ashura</w:t>
      </w:r>
      <w:r>
        <w:rPr>
          <w:rFonts w:eastAsia="Times New Roman" w:cs="Times New Roman" w:ascii="Times New Roman" w:hAnsi="Times New Roman"/>
          <w:sz w:val="20"/>
          <w:szCs w:val="20"/>
        </w:rPr>
        <w:br/>
        <w:t xml:space="preserve">[10] Sunnis celebrate this event on Ashura, by which the Israelites were allowed to escape Egypt through divine intervention. During this event, the Pharaoh proclaimed his belief in Allah, but it was rejected and he presumably drowned. </w:t>
        <w:br/>
        <w:t xml:space="preserve">ANSWER: </w:t>
      </w:r>
      <w:r>
        <w:rPr>
          <w:rFonts w:eastAsia="Times New Roman" w:cs="Times New Roman" w:ascii="Times New Roman" w:hAnsi="Times New Roman"/>
          <w:b/>
          <w:sz w:val="20"/>
          <w:szCs w:val="20"/>
          <w:u w:val="single"/>
        </w:rPr>
        <w:t>parting of the Red sea</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crossing the Red sea</w:t>
      </w:r>
      <w:r>
        <w:rPr>
          <w:rFonts w:eastAsia="Times New Roman" w:cs="Times New Roman" w:ascii="Times New Roman" w:hAnsi="Times New Roman"/>
          <w:sz w:val="20"/>
          <w:szCs w:val="20"/>
        </w:rPr>
        <w:t xml:space="preserve"> or reasonable equivalents]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5. In one method of optimization, this variable times the constraint function is subtracted from the function to be maximized. For 10 points each:</w:t>
        <w:br/>
        <w:t>[10] Identify these variables which are introduced to a function to be maximized so that the optimal points must be stationary points of the resulting function.</w:t>
        <w:br/>
        <w:t xml:space="preserve">ANSWER: </w:t>
      </w:r>
      <w:r>
        <w:rPr>
          <w:rFonts w:eastAsia="Times New Roman" w:cs="Times New Roman" w:ascii="Times New Roman" w:hAnsi="Times New Roman"/>
          <w:b/>
          <w:sz w:val="20"/>
          <w:szCs w:val="20"/>
          <w:u w:val="single"/>
        </w:rPr>
        <w:t>Lagrange multiplier</w:t>
      </w:r>
      <w:r>
        <w:rPr>
          <w:rFonts w:eastAsia="Times New Roman" w:cs="Times New Roman" w:ascii="Times New Roman" w:hAnsi="Times New Roman"/>
          <w:sz w:val="20"/>
          <w:szCs w:val="20"/>
        </w:rPr>
        <w:t>s</w:t>
        <w:br/>
        <w:t xml:space="preserve">[10] In this optimization technique, a first order iterative algorithm, the program </w:t>
      </w:r>
      <w:r>
        <w:rPr>
          <w:rFonts w:eastAsia="Times New Roman" w:cs="Times New Roman" w:ascii="Times New Roman" w:hAnsi="Times New Roman"/>
          <w:sz w:val="20"/>
          <w:szCs w:val="20"/>
        </w:rPr>
        <w:t>seeks to minimize the loss function by calculating a component-wise derivative</w:t>
      </w:r>
      <w:r>
        <w:rPr>
          <w:rFonts w:eastAsia="Times New Roman" w:cs="Times New Roman" w:ascii="Times New Roman" w:hAnsi="Times New Roman"/>
          <w:sz w:val="20"/>
          <w:szCs w:val="20"/>
        </w:rPr>
        <w:t xml:space="preserve"> and adjusts the </w:t>
      </w:r>
      <w:r>
        <w:rPr>
          <w:rFonts w:eastAsia="Times New Roman" w:cs="Times New Roman" w:ascii="Times New Roman" w:hAnsi="Times New Roman"/>
          <w:sz w:val="20"/>
          <w:szCs w:val="20"/>
        </w:rPr>
        <w:t>coefficients</w:t>
      </w:r>
      <w:r>
        <w:rPr>
          <w:rFonts w:eastAsia="Times New Roman" w:cs="Times New Roman" w:ascii="Times New Roman" w:hAnsi="Times New Roman"/>
          <w:sz w:val="20"/>
          <w:szCs w:val="20"/>
        </w:rPr>
        <w:t xml:space="preserve"> until the </w:t>
      </w:r>
      <w:r>
        <w:rPr>
          <w:rFonts w:eastAsia="Times New Roman" w:cs="Times New Roman" w:ascii="Times New Roman" w:hAnsi="Times New Roman"/>
          <w:sz w:val="20"/>
          <w:szCs w:val="20"/>
        </w:rPr>
        <w:t>loss</w:t>
      </w:r>
      <w:r>
        <w:rPr>
          <w:rFonts w:eastAsia="Times New Roman" w:cs="Times New Roman" w:ascii="Times New Roman" w:hAnsi="Times New Roman"/>
          <w:sz w:val="20"/>
          <w:szCs w:val="20"/>
        </w:rPr>
        <w:t xml:space="preserve"> is not significantly changed.</w:t>
        <w:br/>
        <w:t xml:space="preserve">ANSWER: </w:t>
      </w:r>
      <w:r>
        <w:rPr>
          <w:rFonts w:eastAsia="Times New Roman" w:cs="Times New Roman" w:ascii="Times New Roman" w:hAnsi="Times New Roman"/>
          <w:b/>
          <w:sz w:val="20"/>
          <w:szCs w:val="20"/>
          <w:u w:val="single"/>
        </w:rPr>
        <w:t>gradient descent</w:t>
      </w:r>
      <w:r>
        <w:rPr>
          <w:rFonts w:eastAsia="Times New Roman" w:cs="Times New Roman" w:ascii="Times New Roman" w:hAnsi="Times New Roman"/>
          <w:sz w:val="20"/>
          <w:szCs w:val="20"/>
        </w:rPr>
        <w:br/>
        <w:t>[10] In a simpler optimization technique named after this British scientist and Raphson, one can find the roots of a function by iterating and repeatedly taking the derivative. This man also developed calculus independently of Gottfried Leibniz.</w:t>
        <w:br/>
        <w:t xml:space="preserve">ANSWER: Sir Isaac </w:t>
      </w:r>
      <w:r>
        <w:rPr>
          <w:rFonts w:eastAsia="Times New Roman" w:cs="Times New Roman" w:ascii="Times New Roman" w:hAnsi="Times New Roman"/>
          <w:b/>
          <w:sz w:val="20"/>
          <w:szCs w:val="20"/>
          <w:u w:val="single"/>
        </w:rPr>
        <w:t>Newton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Newton</w:t>
      </w:r>
      <w:r>
        <w:rPr>
          <w:rFonts w:eastAsia="Times New Roman" w:cs="Times New Roman" w:ascii="Times New Roman" w:hAnsi="Times New Roman"/>
          <w:sz w:val="20"/>
          <w:szCs w:val="20"/>
        </w:rPr>
        <w:t>-Raphson method]</w:t>
      </w:r>
    </w:p>
    <w:p>
      <w:pPr>
        <w:pStyle w:val="Normal"/>
        <w:jc w:val="left"/>
        <w:rPr/>
      </w:pPr>
      <w:r>
        <w:rPr>
          <w:rFonts w:eastAsia="Times New Roman" w:cs="Times New Roman" w:ascii="Times New Roman" w:hAnsi="Times New Roman"/>
          <w:sz w:val="20"/>
          <w:szCs w:val="20"/>
        </w:rPr>
        <w:t>6. Robert Muldoon's tenure as Prime Minister laid the groundwork for this policy, which was implemented by and named for a minister in the government of David Lange. For 10 points each:</w:t>
        <w:br/>
        <w:t>[10] Name this package of free-market reforms often blamed for a stock market crash in 1987, after which its creator was fired.</w:t>
        <w:br/>
        <w:t xml:space="preserve">ANSWER: </w:t>
      </w:r>
      <w:r>
        <w:rPr>
          <w:rFonts w:eastAsia="Times New Roman" w:cs="Times New Roman" w:ascii="Times New Roman" w:hAnsi="Times New Roman"/>
          <w:b/>
          <w:sz w:val="20"/>
          <w:szCs w:val="20"/>
          <w:u w:val="single"/>
        </w:rPr>
        <w:t>Rogernomics</w:t>
      </w:r>
      <w:r>
        <w:rPr>
          <w:rFonts w:eastAsia="Times New Roman" w:cs="Times New Roman" w:ascii="Times New Roman" w:hAnsi="Times New Roman"/>
          <w:sz w:val="20"/>
          <w:szCs w:val="20"/>
        </w:rPr>
        <w:br/>
        <w:t>[10] Muldoon and Lange were prime ministers of this country, where the Maori community was hit hard by the series of privatizations implemented under Rogernomics.</w:t>
        <w:br/>
        <w:t xml:space="preserve">ANSWER: </w:t>
      </w:r>
      <w:r>
        <w:rPr>
          <w:rFonts w:eastAsia="Times New Roman" w:cs="Times New Roman" w:ascii="Times New Roman" w:hAnsi="Times New Roman"/>
          <w:b/>
          <w:sz w:val="20"/>
          <w:szCs w:val="20"/>
          <w:u w:val="single"/>
        </w:rPr>
        <w:t>New Zealand</w:t>
      </w:r>
      <w:r>
        <w:rPr>
          <w:rFonts w:eastAsia="Times New Roman" w:cs="Times New Roman" w:ascii="Times New Roman" w:hAnsi="Times New Roman"/>
          <w:sz w:val="20"/>
          <w:szCs w:val="20"/>
        </w:rPr>
        <w:br/>
        <w:t>[10] Robert Muldoon was a politician from this New Zealand party, currently in opposition to the Labor Party. Prime ministers from this party have included John Key, and a party of the same name in Australia is the traditional junior coalition partner of the rightist Liberal Party.</w:t>
        <w:br/>
        <w:t xml:space="preserve">ANSWER: </w:t>
      </w:r>
      <w:r>
        <w:rPr>
          <w:rFonts w:eastAsia="Times New Roman" w:cs="Times New Roman" w:ascii="Times New Roman" w:hAnsi="Times New Roman"/>
          <w:b/>
          <w:sz w:val="20"/>
          <w:szCs w:val="20"/>
          <w:u w:val="single"/>
        </w:rPr>
        <w:t>National</w:t>
      </w:r>
      <w:r>
        <w:rPr>
          <w:rFonts w:eastAsia="Times New Roman" w:cs="Times New Roman" w:ascii="Times New Roman" w:hAnsi="Times New Roman"/>
          <w:sz w:val="20"/>
          <w:szCs w:val="20"/>
        </w:rPr>
        <w:t xml:space="preserve"> Party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7. Sometimes epic poems aren't real. For 10 points each:</w:t>
        <w:br/>
        <w:t xml:space="preserve">[10] The works of this ancient bard were celebrated by 18th century European romantics before their actual author, James MacPherson, was exposed. In </w:t>
      </w:r>
      <w:r>
        <w:rPr>
          <w:rFonts w:eastAsia="Times New Roman" w:cs="Times New Roman" w:ascii="Times New Roman" w:hAnsi="Times New Roman"/>
          <w:i/>
          <w:sz w:val="20"/>
          <w:szCs w:val="20"/>
        </w:rPr>
        <w:t>The Sorrows of Young Werther</w:t>
      </w:r>
      <w:r>
        <w:rPr>
          <w:rFonts w:eastAsia="Times New Roman" w:cs="Times New Roman" w:ascii="Times New Roman" w:hAnsi="Times New Roman"/>
          <w:sz w:val="20"/>
          <w:szCs w:val="20"/>
        </w:rPr>
        <w:t>, the title character reads his love interest the works of this poet.</w:t>
        <w:br/>
        <w:t xml:space="preserve">ANSWER: </w:t>
      </w:r>
      <w:r>
        <w:rPr>
          <w:rFonts w:eastAsia="Times New Roman" w:cs="Times New Roman" w:ascii="Times New Roman" w:hAnsi="Times New Roman"/>
          <w:b/>
          <w:sz w:val="20"/>
          <w:szCs w:val="20"/>
          <w:u w:val="single"/>
        </w:rPr>
        <w:t>Ossian</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bCs/>
          <w:sz w:val="20"/>
          <w:szCs w:val="20"/>
          <w:u w:val="single"/>
        </w:rPr>
        <w:t>Oisin</w:t>
      </w:r>
      <w:r>
        <w:rPr>
          <w:rFonts w:eastAsia="Times New Roman" w:cs="Times New Roman" w:ascii="Times New Roman" w:hAnsi="Times New Roman"/>
          <w:sz w:val="20"/>
          <w:szCs w:val="20"/>
        </w:rPr>
        <w:t>]</w:t>
        <w:br/>
        <w:t xml:space="preserve">[10] The Turkish-born botanist Constantine Rafinesque claimed to have lost the bark pictograms that he transcribed this Lenape </w:t>
      </w:r>
      <w:r>
        <w:rPr>
          <w:rFonts w:eastAsia="Times New Roman" w:cs="Times New Roman" w:ascii="Times New Roman" w:hAnsi="Times New Roman"/>
          <w:b/>
          <w:sz w:val="20"/>
          <w:szCs w:val="20"/>
        </w:rPr>
        <w:t xml:space="preserve">("luh-NAH-pay") </w:t>
      </w:r>
      <w:r>
        <w:rPr>
          <w:rFonts w:eastAsia="Times New Roman" w:cs="Times New Roman" w:ascii="Times New Roman" w:hAnsi="Times New Roman"/>
          <w:sz w:val="20"/>
          <w:szCs w:val="20"/>
        </w:rPr>
        <w:t>creation epic from. Later ethnographic research among actual Lenape determined that they found this epic "puzzling and nearly incomprehensible", thus cementing its status as a forgery.</w:t>
        <w:br/>
        <w:t xml:space="preserve">ANSWER: </w:t>
      </w:r>
      <w:r>
        <w:rPr>
          <w:rFonts w:eastAsia="Times New Roman" w:cs="Times New Roman" w:ascii="Times New Roman" w:hAnsi="Times New Roman"/>
          <w:b/>
          <w:i/>
          <w:sz w:val="20"/>
          <w:szCs w:val="20"/>
          <w:u w:val="single"/>
        </w:rPr>
        <w:t>Walam Olum</w:t>
      </w:r>
      <w:r>
        <w:rPr>
          <w:rFonts w:eastAsia="Times New Roman" w:cs="Times New Roman" w:ascii="Times New Roman" w:hAnsi="Times New Roman"/>
          <w:sz w:val="20"/>
          <w:szCs w:val="20"/>
        </w:rPr>
        <w:t xml:space="preserve"> [accept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Red Record</w:t>
      </w:r>
      <w:r>
        <w:rPr>
          <w:rFonts w:eastAsia="Times New Roman" w:cs="Times New Roman" w:ascii="Times New Roman" w:hAnsi="Times New Roman"/>
          <w:sz w:val="20"/>
          <w:szCs w:val="20"/>
        </w:rPr>
        <w:t>]</w:t>
        <w:br/>
        <w:t xml:space="preserve">[10] William Ireland was best known for forging this author's plays. His forgery </w:t>
      </w:r>
      <w:r>
        <w:rPr>
          <w:rFonts w:eastAsia="Times New Roman" w:cs="Times New Roman" w:ascii="Times New Roman" w:hAnsi="Times New Roman"/>
          <w:i/>
          <w:sz w:val="20"/>
          <w:szCs w:val="20"/>
        </w:rPr>
        <w:t>Vortigern and Rowena</w:t>
      </w:r>
      <w:r>
        <w:rPr>
          <w:rFonts w:eastAsia="Times New Roman" w:cs="Times New Roman" w:ascii="Times New Roman" w:hAnsi="Times New Roman"/>
          <w:sz w:val="20"/>
          <w:szCs w:val="20"/>
        </w:rPr>
        <w:t xml:space="preserve"> shared many characteristics with this author's actual play </w:t>
      </w:r>
      <w:r>
        <w:rPr>
          <w:rFonts w:eastAsia="Times New Roman" w:cs="Times New Roman" w:ascii="Times New Roman" w:hAnsi="Times New Roman"/>
          <w:i/>
          <w:sz w:val="20"/>
          <w:szCs w:val="20"/>
        </w:rPr>
        <w:t>Cymbeline</w:t>
      </w:r>
      <w:r>
        <w:rPr>
          <w:rFonts w:eastAsia="Times New Roman" w:cs="Times New Roman" w:ascii="Times New Roman" w:hAnsi="Times New Roman"/>
          <w:sz w:val="20"/>
          <w:szCs w:val="20"/>
        </w:rPr>
        <w:t>.</w:t>
        <w:br/>
        <w:t xml:space="preserve">ANSWER: William </w:t>
      </w:r>
      <w:r>
        <w:rPr>
          <w:rFonts w:eastAsia="Times New Roman" w:cs="Times New Roman" w:ascii="Times New Roman" w:hAnsi="Times New Roman"/>
          <w:b/>
          <w:sz w:val="20"/>
          <w:szCs w:val="20"/>
          <w:u w:val="single"/>
        </w:rPr>
        <w:t>Shakespeare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8. An artist from this city frequently used animal blood and carcasses in paintings and performance art. For 10 points each:</w:t>
        <w:br/>
        <w:t xml:space="preserve">[10] Name this home to the Actionist movement of the 1960s. More notably, this city was the center of an art movement that included members such as Max Kurzweil and the painter of the </w:t>
      </w:r>
      <w:r>
        <w:rPr>
          <w:rFonts w:eastAsia="Times New Roman" w:cs="Times New Roman" w:ascii="Times New Roman" w:hAnsi="Times New Roman"/>
          <w:i/>
          <w:sz w:val="20"/>
          <w:szCs w:val="20"/>
        </w:rPr>
        <w:t>Beethoven Frieze</w:t>
      </w:r>
      <w:r>
        <w:rPr>
          <w:rFonts w:eastAsia="Times New Roman" w:cs="Times New Roman" w:ascii="Times New Roman" w:hAnsi="Times New Roman"/>
          <w:sz w:val="20"/>
          <w:szCs w:val="20"/>
        </w:rPr>
        <w:t>.</w:t>
        <w:br/>
        <w:t xml:space="preserve">ANSWER: </w:t>
      </w:r>
      <w:r>
        <w:rPr>
          <w:rFonts w:eastAsia="Times New Roman" w:cs="Times New Roman" w:ascii="Times New Roman" w:hAnsi="Times New Roman"/>
          <w:b/>
          <w:sz w:val="20"/>
          <w:szCs w:val="20"/>
          <w:u w:val="single"/>
        </w:rPr>
        <w:t>Vienna</w:t>
      </w:r>
      <w:r>
        <w:rPr>
          <w:rFonts w:eastAsia="Times New Roman" w:cs="Times New Roman" w:ascii="Times New Roman" w:hAnsi="Times New Roman"/>
          <w:sz w:val="20"/>
          <w:szCs w:val="20"/>
        </w:rPr>
        <w:br/>
        <w:t xml:space="preserve">[10] The Beethoven Frieze was created by this painter who used gold leaf in his work </w:t>
      </w:r>
      <w:r>
        <w:rPr>
          <w:rFonts w:eastAsia="Times New Roman" w:cs="Times New Roman" w:ascii="Times New Roman" w:hAnsi="Times New Roman"/>
          <w:i/>
          <w:sz w:val="20"/>
          <w:szCs w:val="20"/>
        </w:rPr>
        <w:t>The Kiss</w:t>
      </w:r>
      <w:r>
        <w:rPr>
          <w:rFonts w:eastAsia="Times New Roman" w:cs="Times New Roman" w:ascii="Times New Roman" w:hAnsi="Times New Roman"/>
          <w:sz w:val="20"/>
          <w:szCs w:val="20"/>
        </w:rPr>
        <w:t>.</w:t>
        <w:br/>
        <w:t xml:space="preserve">ANSWER: Gustav </w:t>
      </w:r>
      <w:r>
        <w:rPr>
          <w:rFonts w:eastAsia="Times New Roman" w:cs="Times New Roman" w:ascii="Times New Roman" w:hAnsi="Times New Roman"/>
          <w:b/>
          <w:sz w:val="20"/>
          <w:szCs w:val="20"/>
          <w:u w:val="single"/>
        </w:rPr>
        <w:t>Klimt</w:t>
      </w:r>
      <w:r>
        <w:rPr>
          <w:rFonts w:eastAsia="Times New Roman" w:cs="Times New Roman" w:ascii="Times New Roman" w:hAnsi="Times New Roman"/>
          <w:sz w:val="20"/>
          <w:szCs w:val="20"/>
        </w:rPr>
        <w:br/>
        <w:t xml:space="preserve">[10] Klimt's </w:t>
      </w:r>
      <w:r>
        <w:rPr>
          <w:rFonts w:eastAsia="Times New Roman" w:cs="Times New Roman" w:ascii="Times New Roman" w:hAnsi="Times New Roman"/>
          <w:i/>
          <w:sz w:val="20"/>
          <w:szCs w:val="20"/>
        </w:rPr>
        <w:t>Portrait of Adele Bloch-Bauer I</w:t>
      </w:r>
      <w:r>
        <w:rPr>
          <w:rFonts w:eastAsia="Times New Roman" w:cs="Times New Roman" w:ascii="Times New Roman" w:hAnsi="Times New Roman"/>
          <w:sz w:val="20"/>
          <w:szCs w:val="20"/>
        </w:rPr>
        <w:t xml:space="preserve"> was the subject of this court case, in which a descendant of Bloch-Bauer successfully sued the Austrian government for rights to the painting. Only the last name of that descendant is required.</w:t>
        <w:br/>
        <w:t xml:space="preserve">ANSWER: Republic of Austria vs. </w:t>
      </w:r>
      <w:r>
        <w:rPr>
          <w:rFonts w:eastAsia="Times New Roman" w:cs="Times New Roman" w:ascii="Times New Roman" w:hAnsi="Times New Roman"/>
          <w:b/>
          <w:sz w:val="20"/>
          <w:szCs w:val="20"/>
          <w:u w:val="single"/>
        </w:rPr>
        <w:t>Altmann</w:t>
      </w:r>
    </w:p>
    <w:p>
      <w:pPr>
        <w:pStyle w:val="Normal"/>
        <w:jc w:val="left"/>
        <w:rPr/>
      </w:pPr>
      <w:r>
        <w:rPr>
          <w:rFonts w:eastAsia="Times New Roman" w:cs="Times New Roman" w:ascii="Times New Roman" w:hAnsi="Times New Roman"/>
          <w:sz w:val="20"/>
          <w:szCs w:val="20"/>
        </w:rPr>
        <w:br/>
        <w:t>9. In her essay "Lust Horizons: Is the Women's Movement Pro-Sex?", this author argues against sexual conservatism in the feminist movement. For 10 points each:</w:t>
        <w:br/>
        <w:t>[10] Name that journalist and essayist who was one of the founders of the radical feminist group Redstockings who also originated the term "pro-sex feminism."</w:t>
        <w:br/>
        <w:t xml:space="preserve">ANSWER: Ellen </w:t>
      </w:r>
      <w:r>
        <w:rPr>
          <w:rFonts w:eastAsia="Times New Roman" w:cs="Times New Roman" w:ascii="Times New Roman" w:hAnsi="Times New Roman"/>
          <w:b/>
          <w:sz w:val="20"/>
          <w:szCs w:val="20"/>
          <w:u w:val="single"/>
        </w:rPr>
        <w:t>Willis</w:t>
      </w:r>
      <w:r>
        <w:rPr>
          <w:rFonts w:eastAsia="Times New Roman" w:cs="Times New Roman" w:ascii="Times New Roman" w:hAnsi="Times New Roman"/>
          <w:sz w:val="20"/>
          <w:szCs w:val="20"/>
        </w:rPr>
        <w:br/>
        <w:t>[10] Willis characterized the supporters of a crusade against these materials as authoritarian and puritanical. Some feminists argue that these materials exploit women but some make a distinction between it and erotica.</w:t>
        <w:br/>
        <w:t xml:space="preserve">ANSWER: </w:t>
      </w:r>
      <w:r>
        <w:rPr>
          <w:rFonts w:eastAsia="Times New Roman" w:cs="Times New Roman" w:ascii="Times New Roman" w:hAnsi="Times New Roman"/>
          <w:b/>
          <w:sz w:val="20"/>
          <w:szCs w:val="20"/>
          <w:u w:val="single"/>
        </w:rPr>
        <w:t>porn</w:t>
      </w:r>
      <w:r>
        <w:rPr>
          <w:rFonts w:eastAsia="Times New Roman" w:cs="Times New Roman" w:ascii="Times New Roman" w:hAnsi="Times New Roman"/>
          <w:sz w:val="20"/>
          <w:szCs w:val="20"/>
        </w:rPr>
        <w:t>ography [accept obvious equivalents]</w:t>
        <w:br/>
        <w:t xml:space="preserve">[10] This feminist author of </w:t>
      </w:r>
      <w:r>
        <w:rPr>
          <w:rFonts w:eastAsia="Times New Roman" w:cs="Times New Roman" w:ascii="Times New Roman" w:hAnsi="Times New Roman"/>
          <w:i/>
          <w:sz w:val="20"/>
          <w:szCs w:val="20"/>
        </w:rPr>
        <w:t>Right-Wing Women</w:t>
      </w:r>
      <w:r>
        <w:rPr>
          <w:rFonts w:eastAsia="Times New Roman" w:cs="Times New Roman" w:ascii="Times New Roman" w:hAnsi="Times New Roman"/>
          <w:sz w:val="20"/>
          <w:szCs w:val="20"/>
        </w:rPr>
        <w:t xml:space="preserve"> claimed there was a link between pornography and rape and violence against women. This author and Catharine MacKinnon sought to restrict to access to pornography. </w:t>
        <w:br/>
        <w:t xml:space="preserve">ANSWER: Andrea </w:t>
      </w:r>
      <w:r>
        <w:rPr>
          <w:rFonts w:eastAsia="Times New Roman" w:cs="Times New Roman" w:ascii="Times New Roman" w:hAnsi="Times New Roman"/>
          <w:b/>
          <w:sz w:val="20"/>
          <w:szCs w:val="20"/>
          <w:u w:val="single"/>
        </w:rPr>
        <w:t>Dworkin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10. This practice attempted to modify a certain body part into a "lotus" shape and involved breaking its target's metatarsals at the age of 5. For 10 points each:</w:t>
        <w:br/>
        <w:t xml:space="preserve">[10] Name this process frequently undergone by Chinese women, which scholars such as Melissa Brown have argued was a method of signaling its targets' ability to abstain from agricultural labor. </w:t>
        <w:br/>
        <w:t xml:space="preserve">ANSWER: </w:t>
      </w:r>
      <w:r>
        <w:rPr>
          <w:rFonts w:eastAsia="Times New Roman" w:cs="Times New Roman" w:ascii="Times New Roman" w:hAnsi="Times New Roman"/>
          <w:b/>
          <w:sz w:val="20"/>
          <w:szCs w:val="20"/>
          <w:u w:val="single"/>
        </w:rPr>
        <w:t>foot binding</w:t>
      </w:r>
      <w:r>
        <w:rPr>
          <w:rFonts w:eastAsia="Times New Roman" w:cs="Times New Roman" w:ascii="Times New Roman" w:hAnsi="Times New Roman"/>
          <w:sz w:val="20"/>
          <w:szCs w:val="20"/>
        </w:rPr>
        <w:br/>
        <w:t>[10] This rebellion that took over much of southern China in the mid-19th century abolished foot binding and adopted women into its army. However, in non-military spheres, the "heavenly kingdom" established by this rebellion enforced strict gender segregation.</w:t>
        <w:br/>
        <w:t xml:space="preserve">ANSWER: </w:t>
      </w:r>
      <w:r>
        <w:rPr>
          <w:rFonts w:eastAsia="Times New Roman" w:cs="Times New Roman" w:ascii="Times New Roman" w:hAnsi="Times New Roman"/>
          <w:b/>
          <w:sz w:val="20"/>
          <w:szCs w:val="20"/>
          <w:u w:val="single"/>
        </w:rPr>
        <w:t>Taiping</w:t>
      </w:r>
      <w:r>
        <w:rPr>
          <w:rFonts w:eastAsia="Times New Roman" w:cs="Times New Roman" w:ascii="Times New Roman" w:hAnsi="Times New Roman"/>
          <w:sz w:val="20"/>
          <w:szCs w:val="20"/>
        </w:rPr>
        <w:t xml:space="preserve"> Rebellion</w:t>
        <w:br/>
        <w:t xml:space="preserve">[10] Another group that never adopted the practice of footbinding was this Southern Chinese group. They are famed for their multi-story, circular </w:t>
      </w:r>
      <w:r>
        <w:rPr>
          <w:rFonts w:eastAsia="Times New Roman" w:cs="Times New Roman" w:ascii="Times New Roman" w:hAnsi="Times New Roman"/>
          <w:i/>
          <w:sz w:val="20"/>
          <w:szCs w:val="20"/>
        </w:rPr>
        <w:t>tulou</w:t>
      </w:r>
      <w:r>
        <w:rPr>
          <w:rFonts w:eastAsia="Times New Roman" w:cs="Times New Roman" w:ascii="Times New Roman" w:hAnsi="Times New Roman"/>
          <w:sz w:val="20"/>
          <w:szCs w:val="20"/>
        </w:rPr>
        <w:t xml:space="preserve"> clan houses and fought a clan war with the neighboring Punti contemporaneously with the Taiping Rebellion.</w:t>
        <w:br/>
        <w:t xml:space="preserve">ANSWER: </w:t>
      </w:r>
      <w:r>
        <w:rPr>
          <w:rFonts w:eastAsia="Times New Roman" w:cs="Times New Roman" w:ascii="Times New Roman" w:hAnsi="Times New Roman"/>
          <w:b/>
          <w:sz w:val="20"/>
          <w:szCs w:val="20"/>
          <w:u w:val="single"/>
        </w:rPr>
        <w:t>Hakka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11. For 10 points each, answer some questions about the narrative of accidentally pulling children apart in literature. </w:t>
        <w:br/>
        <w:t>[10] The most famous version of the story is the Biblical narrative known as the Judgment of Solomon, which is indexed as 926 on this classification system of folktales.</w:t>
        <w:br/>
        <w:t xml:space="preserve">ANSWER: </w:t>
      </w:r>
      <w:r>
        <w:rPr>
          <w:rFonts w:eastAsia="Times New Roman" w:cs="Times New Roman" w:ascii="Times New Roman" w:hAnsi="Times New Roman"/>
          <w:b/>
          <w:sz w:val="20"/>
          <w:szCs w:val="20"/>
          <w:u w:val="single"/>
        </w:rPr>
        <w:t>Aarne-Thompson</w:t>
      </w:r>
      <w:r>
        <w:rPr>
          <w:rFonts w:eastAsia="Times New Roman" w:cs="Times New Roman" w:ascii="Times New Roman" w:hAnsi="Times New Roman"/>
          <w:sz w:val="20"/>
          <w:szCs w:val="20"/>
        </w:rPr>
        <w:t xml:space="preserve"> classification system [accept </w:t>
      </w:r>
      <w:r>
        <w:rPr>
          <w:rFonts w:eastAsia="Times New Roman" w:cs="Times New Roman" w:ascii="Times New Roman" w:hAnsi="Times New Roman"/>
          <w:b/>
          <w:sz w:val="20"/>
          <w:szCs w:val="20"/>
          <w:u w:val="single"/>
        </w:rPr>
        <w:t>Aarne-Thompson-Uther</w:t>
      </w:r>
      <w:r>
        <w:rPr>
          <w:rFonts w:eastAsia="Times New Roman" w:cs="Times New Roman" w:ascii="Times New Roman" w:hAnsi="Times New Roman"/>
          <w:sz w:val="20"/>
          <w:szCs w:val="20"/>
        </w:rPr>
        <w:t xml:space="preserve"> classification system]</w:t>
        <w:br/>
        <w:t xml:space="preserve">[10] Grusha cannot bring herself to hurt the infant Michael and thus is awarded custody of him in </w:t>
      </w:r>
      <w:r>
        <w:rPr>
          <w:rFonts w:eastAsia="Times New Roman" w:cs="Times New Roman" w:ascii="Times New Roman" w:hAnsi="Times New Roman"/>
          <w:i/>
          <w:sz w:val="20"/>
          <w:szCs w:val="20"/>
        </w:rPr>
        <w:t>The Caucasian Chalk Circle</w:t>
      </w:r>
      <w:r>
        <w:rPr>
          <w:rFonts w:eastAsia="Times New Roman" w:cs="Times New Roman" w:ascii="Times New Roman" w:hAnsi="Times New Roman"/>
          <w:sz w:val="20"/>
          <w:szCs w:val="20"/>
        </w:rPr>
        <w:t>, a play by this modern German author.</w:t>
        <w:br/>
        <w:t xml:space="preserve">ANSWER: Bertolt </w:t>
      </w:r>
      <w:r>
        <w:rPr>
          <w:rFonts w:eastAsia="Times New Roman" w:cs="Times New Roman" w:ascii="Times New Roman" w:hAnsi="Times New Roman"/>
          <w:b/>
          <w:sz w:val="20"/>
          <w:szCs w:val="20"/>
          <w:u w:val="single"/>
        </w:rPr>
        <w:t>Brecht</w:t>
      </w:r>
      <w:r>
        <w:rPr>
          <w:rFonts w:eastAsia="Times New Roman" w:cs="Times New Roman" w:ascii="Times New Roman" w:hAnsi="Times New Roman"/>
          <w:sz w:val="20"/>
          <w:szCs w:val="20"/>
        </w:rPr>
        <w:t xml:space="preserve"> [accept Eugen Berthold Friedrich </w:t>
      </w:r>
      <w:r>
        <w:rPr>
          <w:rFonts w:eastAsia="Times New Roman" w:cs="Times New Roman" w:ascii="Times New Roman" w:hAnsi="Times New Roman"/>
          <w:b/>
          <w:sz w:val="20"/>
          <w:szCs w:val="20"/>
          <w:u w:val="single"/>
        </w:rPr>
        <w:t>Brecht</w:t>
      </w:r>
      <w:r>
        <w:rPr>
          <w:rFonts w:eastAsia="Times New Roman" w:cs="Times New Roman" w:ascii="Times New Roman" w:hAnsi="Times New Roman"/>
          <w:sz w:val="20"/>
          <w:szCs w:val="20"/>
        </w:rPr>
        <w:t>]</w:t>
        <w:br/>
        <w:t>[10] The narrator recounts how "In this manner, the issue was decided" after a young couple argues over custody at the end of the story "Little Things" by this American author.</w:t>
        <w:br/>
        <w:t xml:space="preserve">ANSWER: Raymond Clevie </w:t>
      </w:r>
      <w:r>
        <w:rPr>
          <w:rFonts w:eastAsia="Times New Roman" w:cs="Times New Roman" w:ascii="Times New Roman" w:hAnsi="Times New Roman"/>
          <w:b/>
          <w:sz w:val="20"/>
          <w:szCs w:val="20"/>
          <w:u w:val="single"/>
        </w:rPr>
        <w:t>Carver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12. In the arbuscular form of this symbiosis, the fungus penetrates into the cortical cells of the host. For 10 points each:</w:t>
        <w:br/>
        <w:t xml:space="preserve">[10] Name these structures, which are symbiotically formed between the roots green plants and certain fungi. The fungi gain sugars from the plant, while the plant has increased access to water and minerals from the fungi. </w:t>
        <w:br/>
        <w:t xml:space="preserve">ANSWER: </w:t>
      </w:r>
      <w:r>
        <w:rPr>
          <w:rFonts w:eastAsia="Times New Roman" w:cs="Times New Roman" w:ascii="Times New Roman" w:hAnsi="Times New Roman"/>
          <w:b/>
          <w:sz w:val="20"/>
          <w:szCs w:val="20"/>
          <w:u w:val="single"/>
        </w:rPr>
        <w:t>mycorrhizae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mycorrhiza</w:t>
      </w:r>
      <w:r>
        <w:rPr>
          <w:rFonts w:eastAsia="Times New Roman" w:cs="Times New Roman" w:ascii="Times New Roman" w:hAnsi="Times New Roman"/>
          <w:sz w:val="20"/>
          <w:szCs w:val="20"/>
        </w:rPr>
        <w:t>]</w:t>
        <w:br/>
        <w:t xml:space="preserve">[10] Mycorrhizae exemplify this type of symbiotic relationship in which both parties experience benefits. Another example of such a relationship exists between fungi and leafcutter ants. </w:t>
        <w:br/>
        <w:t xml:space="preserve">ANSWER: </w:t>
      </w:r>
      <w:r>
        <w:rPr>
          <w:rFonts w:eastAsia="Times New Roman" w:cs="Times New Roman" w:ascii="Times New Roman" w:hAnsi="Times New Roman"/>
          <w:b/>
          <w:sz w:val="20"/>
          <w:szCs w:val="20"/>
          <w:u w:val="single"/>
        </w:rPr>
        <w:t>mutualism</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interspecific cooperation</w:t>
      </w:r>
      <w:r>
        <w:rPr>
          <w:rFonts w:eastAsia="Times New Roman" w:cs="Times New Roman" w:ascii="Times New Roman" w:hAnsi="Times New Roman"/>
          <w:sz w:val="20"/>
          <w:szCs w:val="20"/>
        </w:rPr>
        <w:t>; prompt on "cooperation"]</w:t>
        <w:br/>
        <w:t xml:space="preserve">[10] Some ericoid mycorrhizae can act as this kind of chemoheterotroph that breaks down dead matter extracellularly as a carbon source. </w:t>
        <w:br/>
        <w:t xml:space="preserve">ANSWER: </w:t>
      </w:r>
      <w:r>
        <w:rPr>
          <w:rFonts w:eastAsia="Times New Roman" w:cs="Times New Roman" w:ascii="Times New Roman" w:hAnsi="Times New Roman"/>
          <w:b/>
          <w:sz w:val="20"/>
          <w:szCs w:val="20"/>
          <w:u w:val="single"/>
        </w:rPr>
        <w:t>saprotroph</w:t>
      </w:r>
      <w:r>
        <w:rPr>
          <w:rFonts w:eastAsia="Times New Roman" w:cs="Times New Roman" w:ascii="Times New Roman" w:hAnsi="Times New Roman"/>
          <w:sz w:val="20"/>
          <w:szCs w:val="20"/>
        </w:rPr>
        <w:t xml:space="preserve">s [or </w:t>
      </w:r>
      <w:r>
        <w:rPr>
          <w:rFonts w:eastAsia="Times New Roman" w:cs="Times New Roman" w:ascii="Times New Roman" w:hAnsi="Times New Roman"/>
          <w:b/>
          <w:sz w:val="20"/>
          <w:szCs w:val="20"/>
          <w:u w:val="single"/>
        </w:rPr>
        <w:t>saprotrophic</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saproprobe</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saprophyte</w:t>
      </w:r>
      <w:r>
        <w:rPr>
          <w:rFonts w:eastAsia="Times New Roman" w:cs="Times New Roman" w:ascii="Times New Roman" w:hAnsi="Times New Roman"/>
          <w:sz w:val="20"/>
          <w:szCs w:val="20"/>
        </w:rPr>
        <w:t>s]</w:t>
      </w:r>
    </w:p>
    <w:p>
      <w:pPr>
        <w:pStyle w:val="Normal"/>
        <w:jc w:val="left"/>
        <w:rPr/>
      </w:pPr>
      <w:r>
        <w:rPr>
          <w:rFonts w:eastAsia="Times New Roman" w:cs="Times New Roman" w:ascii="Times New Roman" w:hAnsi="Times New Roman"/>
          <w:sz w:val="20"/>
          <w:szCs w:val="20"/>
        </w:rPr>
        <w:br/>
        <w:t xml:space="preserve">13. Answer the following about the performance art piece </w:t>
      </w:r>
      <w:r>
        <w:rPr>
          <w:rFonts w:eastAsia="Times New Roman" w:cs="Times New Roman" w:ascii="Times New Roman" w:hAnsi="Times New Roman"/>
          <w:i/>
          <w:sz w:val="20"/>
          <w:szCs w:val="20"/>
        </w:rPr>
        <w:t>Seedbed</w:t>
      </w:r>
      <w:r>
        <w:rPr>
          <w:rFonts w:eastAsia="Times New Roman" w:cs="Times New Roman" w:ascii="Times New Roman" w:hAnsi="Times New Roman"/>
          <w:sz w:val="20"/>
          <w:szCs w:val="20"/>
        </w:rPr>
        <w:t xml:space="preserve"> for 10 points each.</w:t>
        <w:br/>
        <w:t xml:space="preserve">[10] This artist described graphic sexual fantasies about guests over a loudspeaker while masturbating in a separate room in his </w:t>
      </w:r>
      <w:r>
        <w:rPr>
          <w:rFonts w:eastAsia="Times New Roman" w:cs="Times New Roman" w:ascii="Times New Roman" w:hAnsi="Times New Roman"/>
          <w:i/>
          <w:sz w:val="20"/>
          <w:szCs w:val="20"/>
        </w:rPr>
        <w:t>Seedbed</w:t>
      </w:r>
      <w:r>
        <w:rPr>
          <w:rFonts w:eastAsia="Times New Roman" w:cs="Times New Roman" w:ascii="Times New Roman" w:hAnsi="Times New Roman"/>
          <w:sz w:val="20"/>
          <w:szCs w:val="20"/>
        </w:rPr>
        <w:t>. Later in life, he went into architecture, designing buildings including the Murinsel in Graz, Austria.</w:t>
        <w:br/>
        <w:t xml:space="preserve">ANSWER: Vito </w:t>
      </w:r>
      <w:r>
        <w:rPr>
          <w:rFonts w:eastAsia="Times New Roman" w:cs="Times New Roman" w:ascii="Times New Roman" w:hAnsi="Times New Roman"/>
          <w:b/>
          <w:sz w:val="20"/>
          <w:szCs w:val="20"/>
          <w:u w:val="single"/>
        </w:rPr>
        <w:t>Acconci</w:t>
      </w:r>
      <w:r>
        <w:rPr>
          <w:rFonts w:eastAsia="Times New Roman" w:cs="Times New Roman" w:ascii="Times New Roman" w:hAnsi="Times New Roman"/>
          <w:sz w:val="20"/>
          <w:szCs w:val="20"/>
        </w:rPr>
        <w:br/>
        <w:t xml:space="preserve">[10] This Serbian artist also performed a version of </w:t>
      </w:r>
      <w:r>
        <w:rPr>
          <w:rFonts w:eastAsia="Times New Roman" w:cs="Times New Roman" w:ascii="Times New Roman" w:hAnsi="Times New Roman"/>
          <w:i/>
          <w:sz w:val="20"/>
          <w:szCs w:val="20"/>
        </w:rPr>
        <w:t>Seedbed</w:t>
      </w:r>
      <w:r>
        <w:rPr>
          <w:rFonts w:eastAsia="Times New Roman" w:cs="Times New Roman" w:ascii="Times New Roman" w:hAnsi="Times New Roman"/>
          <w:sz w:val="20"/>
          <w:szCs w:val="20"/>
        </w:rPr>
        <w:t xml:space="preserve"> in 2005. Her other pieces include </w:t>
      </w:r>
      <w:r>
        <w:rPr>
          <w:rFonts w:eastAsia="Times New Roman" w:cs="Times New Roman" w:ascii="Times New Roman" w:hAnsi="Times New Roman"/>
          <w:i/>
          <w:sz w:val="20"/>
          <w:szCs w:val="20"/>
        </w:rPr>
        <w:t>The Artist is Present</w:t>
      </w:r>
      <w:r>
        <w:rPr>
          <w:rFonts w:eastAsia="Times New Roman" w:cs="Times New Roman" w:ascii="Times New Roman" w:hAnsi="Times New Roman"/>
          <w:sz w:val="20"/>
          <w:szCs w:val="20"/>
        </w:rPr>
        <w:t>, in which she sat in a museum for 736 hours.</w:t>
        <w:br/>
        <w:t xml:space="preserve">ANSWER: Marina </w:t>
      </w:r>
      <w:r>
        <w:rPr>
          <w:rFonts w:eastAsia="Times New Roman" w:cs="Times New Roman" w:ascii="Times New Roman" w:hAnsi="Times New Roman"/>
          <w:b/>
          <w:sz w:val="20"/>
          <w:szCs w:val="20"/>
          <w:u w:val="single"/>
        </w:rPr>
        <w:t>Abramovic</w:t>
      </w:r>
      <w:r>
        <w:rPr>
          <w:rFonts w:eastAsia="Times New Roman" w:cs="Times New Roman" w:ascii="Times New Roman" w:hAnsi="Times New Roman"/>
          <w:sz w:val="20"/>
          <w:szCs w:val="20"/>
        </w:rPr>
        <w:br/>
        <w:t xml:space="preserve">[10] </w:t>
      </w:r>
      <w:r>
        <w:rPr>
          <w:rFonts w:eastAsia="Times New Roman" w:cs="Times New Roman" w:ascii="Times New Roman" w:hAnsi="Times New Roman"/>
          <w:i/>
          <w:sz w:val="20"/>
          <w:szCs w:val="20"/>
        </w:rPr>
        <w:t>Seedbed</w:t>
      </w:r>
      <w:r>
        <w:rPr>
          <w:rFonts w:eastAsia="Times New Roman" w:cs="Times New Roman" w:ascii="Times New Roman" w:hAnsi="Times New Roman"/>
          <w:sz w:val="20"/>
          <w:szCs w:val="20"/>
        </w:rPr>
        <w:t xml:space="preserve"> took place in this city's Sonnabend Gallery. In Joseph Beuys' </w:t>
      </w:r>
      <w:r>
        <w:rPr>
          <w:rFonts w:eastAsia="Times New Roman" w:cs="Times New Roman" w:ascii="Times New Roman" w:hAnsi="Times New Roman"/>
          <w:i/>
          <w:sz w:val="20"/>
          <w:szCs w:val="20"/>
        </w:rPr>
        <w:t>I Like America and America Likes Me</w:t>
      </w:r>
      <w:r>
        <w:rPr>
          <w:rFonts w:eastAsia="Times New Roman" w:cs="Times New Roman" w:ascii="Times New Roman" w:hAnsi="Times New Roman"/>
          <w:sz w:val="20"/>
          <w:szCs w:val="20"/>
        </w:rPr>
        <w:t>, he flew into this city's John F. Kennedy Airport, then took an ambulance to a room where he stayed with a coyote for days before flying back out.</w:t>
        <w:br/>
        <w:t xml:space="preserve">ANSWER: </w:t>
      </w:r>
      <w:r>
        <w:rPr>
          <w:rFonts w:eastAsia="Times New Roman" w:cs="Times New Roman" w:ascii="Times New Roman" w:hAnsi="Times New Roman"/>
          <w:b/>
          <w:sz w:val="20"/>
          <w:szCs w:val="20"/>
          <w:u w:val="single"/>
        </w:rPr>
        <w:t>New York</w:t>
      </w:r>
      <w:r>
        <w:rPr>
          <w:rFonts w:eastAsia="Times New Roman" w:cs="Times New Roman" w:ascii="Times New Roman" w:hAnsi="Times New Roman"/>
          <w:sz w:val="20"/>
          <w:szCs w:val="20"/>
        </w:rPr>
        <w:t xml:space="preserve"> City [accept </w:t>
      </w:r>
      <w:r>
        <w:rPr>
          <w:rFonts w:eastAsia="Times New Roman" w:cs="Times New Roman" w:ascii="Times New Roman" w:hAnsi="Times New Roman"/>
          <w:b/>
          <w:sz w:val="20"/>
          <w:szCs w:val="20"/>
          <w:u w:val="single"/>
        </w:rPr>
        <w:t>NYC</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pPr>
      <w:r>
        <w:rPr>
          <w:rFonts w:eastAsia="Times New Roman" w:cs="Times New Roman" w:ascii="Times New Roman" w:hAnsi="Times New Roman"/>
          <w:sz w:val="20"/>
          <w:szCs w:val="20"/>
        </w:rPr>
        <w:t>14. For 10 points each, answer the following questions related to canceled MTV cartoons.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MTV's canceled </w:t>
      </w:r>
      <w:r>
        <w:rPr>
          <w:rFonts w:eastAsia="Times New Roman" w:cs="Times New Roman" w:ascii="Times New Roman" w:hAnsi="Times New Roman"/>
          <w:i/>
          <w:sz w:val="20"/>
          <w:szCs w:val="20"/>
        </w:rPr>
        <w:t>Clone High</w:t>
      </w:r>
      <w:r>
        <w:rPr>
          <w:rFonts w:eastAsia="Times New Roman" w:cs="Times New Roman" w:ascii="Times New Roman" w:hAnsi="Times New Roman"/>
          <w:sz w:val="20"/>
          <w:szCs w:val="20"/>
        </w:rPr>
        <w:t xml:space="preserve"> featured clones of historical figures such as Joan of Arc and Abraham Lincoln. Lincoln was voiced by Will Forte who stars in this post-apocalyptic comedy that was also written by </w:t>
      </w:r>
      <w:r>
        <w:rPr>
          <w:rFonts w:eastAsia="Times New Roman" w:cs="Times New Roman" w:ascii="Times New Roman" w:hAnsi="Times New Roman"/>
          <w:i/>
          <w:sz w:val="20"/>
          <w:szCs w:val="20"/>
        </w:rPr>
        <w:t>Clone High</w:t>
      </w:r>
      <w:r>
        <w:rPr>
          <w:rFonts w:eastAsia="Times New Roman" w:cs="Times New Roman" w:ascii="Times New Roman" w:hAnsi="Times New Roman"/>
          <w:sz w:val="20"/>
          <w:szCs w:val="20"/>
        </w:rPr>
        <w:t xml:space="preserve"> writers Phil Lorde and Christopher Miller.</w:t>
      </w:r>
    </w:p>
    <w:p>
      <w:pPr>
        <w:pStyle w:val="Normal"/>
        <w:jc w:val="left"/>
        <w:rPr>
          <w:rFonts w:ascii="Times New Roman" w:hAnsi="Times New Roman" w:eastAsia="Times New Roman" w:cs="Times New Roman"/>
          <w:b/>
          <w:b/>
          <w:i/>
          <w:i/>
          <w:sz w:val="20"/>
          <w:szCs w:val="20"/>
          <w:u w:val="single"/>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i/>
          <w:sz w:val="20"/>
          <w:szCs w:val="20"/>
        </w:rPr>
        <w:t xml:space="preserve">The </w:t>
      </w:r>
      <w:r>
        <w:rPr>
          <w:rFonts w:eastAsia="Times New Roman" w:cs="Times New Roman" w:ascii="Times New Roman" w:hAnsi="Times New Roman"/>
          <w:b/>
          <w:i/>
          <w:sz w:val="20"/>
          <w:szCs w:val="20"/>
          <w:u w:val="single"/>
        </w:rPr>
        <w:t>Last Man on Earth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You may be more familiar with </w:t>
      </w:r>
      <w:r>
        <w:rPr>
          <w:rFonts w:eastAsia="Times New Roman" w:cs="Times New Roman" w:ascii="Times New Roman" w:hAnsi="Times New Roman"/>
          <w:i/>
          <w:sz w:val="20"/>
          <w:szCs w:val="20"/>
        </w:rPr>
        <w:t>Celebrity Deathmatch</w:t>
      </w:r>
      <w:r>
        <w:rPr>
          <w:rFonts w:eastAsia="Times New Roman" w:cs="Times New Roman" w:ascii="Times New Roman" w:hAnsi="Times New Roman"/>
          <w:sz w:val="20"/>
          <w:szCs w:val="20"/>
        </w:rPr>
        <w:t xml:space="preserve">. In a Season 2 episode, these </w:t>
      </w:r>
      <w:r>
        <w:rPr>
          <w:rFonts w:eastAsia="Times New Roman" w:cs="Times New Roman" w:ascii="Times New Roman" w:hAnsi="Times New Roman"/>
          <w:i/>
          <w:sz w:val="20"/>
          <w:szCs w:val="20"/>
        </w:rPr>
        <w:t>two</w:t>
      </w:r>
      <w:r>
        <w:rPr>
          <w:rFonts w:eastAsia="Times New Roman" w:cs="Times New Roman" w:ascii="Times New Roman" w:hAnsi="Times New Roman"/>
          <w:sz w:val="20"/>
          <w:szCs w:val="20"/>
        </w:rPr>
        <w:t xml:space="preserve"> comedians fight and one literally grills the other as in a comedy roast. One of these two comedians complained how he "doesn't get no respect" while the other, an insult comic, voiced Mr. Potato Head in </w:t>
      </w:r>
      <w:r>
        <w:rPr>
          <w:rFonts w:eastAsia="Times New Roman" w:cs="Times New Roman" w:ascii="Times New Roman" w:hAnsi="Times New Roman"/>
          <w:i/>
          <w:sz w:val="20"/>
          <w:szCs w:val="20"/>
        </w:rPr>
        <w:t>Toy Story</w:t>
      </w:r>
      <w:r>
        <w:rPr>
          <w:rFonts w:eastAsia="Times New Roman" w:cs="Times New Roman" w:ascii="Times New Roman" w:hAnsi="Times New Roman"/>
          <w:sz w:val="20"/>
          <w:szCs w:val="20"/>
        </w:rPr>
        <w:t>. Name both.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Rodney </w:t>
      </w:r>
      <w:r>
        <w:rPr>
          <w:rFonts w:eastAsia="Times New Roman" w:cs="Times New Roman" w:ascii="Times New Roman" w:hAnsi="Times New Roman"/>
          <w:b/>
          <w:sz w:val="20"/>
          <w:szCs w:val="20"/>
          <w:u w:val="single"/>
        </w:rPr>
        <w:t>Dangerfield</w:t>
      </w:r>
      <w:r>
        <w:rPr>
          <w:rFonts w:eastAsia="Times New Roman" w:cs="Times New Roman" w:ascii="Times New Roman" w:hAnsi="Times New Roman"/>
          <w:sz w:val="20"/>
          <w:szCs w:val="20"/>
        </w:rPr>
        <w:t xml:space="preserve"> and Don </w:t>
      </w:r>
      <w:r>
        <w:rPr>
          <w:rFonts w:eastAsia="Times New Roman" w:cs="Times New Roman" w:ascii="Times New Roman" w:hAnsi="Times New Roman"/>
          <w:b/>
          <w:sz w:val="20"/>
          <w:szCs w:val="20"/>
          <w:u w:val="single"/>
        </w:rPr>
        <w:t>Rickles</w:t>
      </w:r>
      <w:r>
        <w:rPr>
          <w:rFonts w:eastAsia="Times New Roman" w:cs="Times New Roman" w:ascii="Times New Roman" w:hAnsi="Times New Roman"/>
          <w:sz w:val="20"/>
          <w:szCs w:val="20"/>
        </w:rPr>
        <w:t xml:space="preserve"> [accept Jack </w:t>
      </w:r>
      <w:r>
        <w:rPr>
          <w:rFonts w:eastAsia="Times New Roman" w:cs="Times New Roman" w:ascii="Times New Roman" w:hAnsi="Times New Roman"/>
          <w:b/>
          <w:sz w:val="20"/>
          <w:szCs w:val="20"/>
          <w:u w:val="single"/>
        </w:rPr>
        <w:t>Roy</w:t>
      </w:r>
      <w:r>
        <w:rPr>
          <w:rFonts w:eastAsia="Times New Roman" w:cs="Times New Roman" w:ascii="Times New Roman" w:hAnsi="Times New Roman"/>
          <w:sz w:val="20"/>
          <w:szCs w:val="20"/>
        </w:rPr>
        <w:t xml:space="preserve"> for Dangerfield]</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[10] In this MTV cartoon, the title sarcastic teenager hangs with her like-minded cynical friend Jane Lane while attending Lawndale High. That title character of this show was originally a supporting character on </w:t>
      </w:r>
      <w:r>
        <w:rPr>
          <w:rFonts w:eastAsia="Times New Roman" w:cs="Times New Roman" w:ascii="Times New Roman" w:hAnsi="Times New Roman"/>
          <w:i/>
          <w:sz w:val="20"/>
          <w:szCs w:val="20"/>
        </w:rPr>
        <w:t>Beavis and Butt-head</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i/>
          <w:sz w:val="20"/>
          <w:szCs w:val="20"/>
          <w:u w:val="single"/>
        </w:rPr>
        <w:t>Daria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15. This scholar has worked with Emmanuel Saez </w:t>
      </w:r>
      <w:r>
        <w:rPr>
          <w:rFonts w:eastAsia="Times New Roman" w:cs="Times New Roman" w:ascii="Times New Roman" w:hAnsi="Times New Roman"/>
          <w:b/>
          <w:sz w:val="20"/>
          <w:szCs w:val="20"/>
        </w:rPr>
        <w:t>("sighs")</w:t>
      </w:r>
      <w:r>
        <w:rPr>
          <w:rFonts w:eastAsia="Times New Roman" w:cs="Times New Roman" w:ascii="Times New Roman" w:hAnsi="Times New Roman"/>
          <w:sz w:val="20"/>
          <w:szCs w:val="20"/>
        </w:rPr>
        <w:t xml:space="preserve"> on many papers including one where they discuss dividend and corporate taxation in the agency model of the firm. For 10 points each:</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Name this Harvard economist, formerly of Stanford, who has also done work on the income distribution of the parents of college students.</w:t>
      </w:r>
    </w:p>
    <w:p>
      <w:pPr>
        <w:pStyle w:val="Normal"/>
        <w:jc w:val="left"/>
        <w:rPr>
          <w:rFonts w:ascii="Times New Roman" w:hAnsi="Times New Roman" w:eastAsia="Times New Roman" w:cs="Times New Roman"/>
          <w:b/>
          <w:b/>
          <w:sz w:val="20"/>
          <w:szCs w:val="20"/>
          <w:u w:val="single"/>
        </w:rPr>
      </w:pPr>
      <w:r>
        <w:rPr>
          <w:rFonts w:eastAsia="Times New Roman" w:cs="Times New Roman" w:ascii="Times New Roman" w:hAnsi="Times New Roman"/>
          <w:sz w:val="20"/>
          <w:szCs w:val="20"/>
        </w:rPr>
        <w:t xml:space="preserve">ANSWER: Raj </w:t>
      </w:r>
      <w:r>
        <w:rPr>
          <w:rFonts w:eastAsia="Times New Roman" w:cs="Times New Roman" w:ascii="Times New Roman" w:hAnsi="Times New Roman"/>
          <w:b/>
          <w:sz w:val="20"/>
          <w:szCs w:val="20"/>
          <w:u w:val="single"/>
        </w:rPr>
        <w:t>Chetty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Chetty's paper "The Fading American Dream" focuses on the social form of this phenomenon where children earn more than their parents. Corak and others have found that this phenomenon is more prevalent in Canada than the United States.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social </w:t>
      </w:r>
      <w:r>
        <w:rPr>
          <w:rFonts w:eastAsia="Times New Roman" w:cs="Times New Roman" w:ascii="Times New Roman" w:hAnsi="Times New Roman"/>
          <w:b/>
          <w:sz w:val="20"/>
          <w:szCs w:val="20"/>
          <w:u w:val="single"/>
        </w:rPr>
        <w:t>mobility</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inter-generational earnings elasticity</w:t>
      </w:r>
      <w:r>
        <w:rPr>
          <w:rFonts w:eastAsia="Times New Roman" w:cs="Times New Roman" w:ascii="Times New Roman" w:hAnsi="Times New Roman"/>
          <w:sz w:val="20"/>
          <w:szCs w:val="20"/>
        </w:rPr>
        <w:t xml:space="preserve"> as it's like the inverse]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In other inequality research, some including Massey have found that this local land-use tool have increased segregation by income and race. This policy dictates what type of building development can happen in a certain area.</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(restrictive) </w:t>
      </w:r>
      <w:r>
        <w:rPr>
          <w:rFonts w:eastAsia="Times New Roman" w:cs="Times New Roman" w:ascii="Times New Roman" w:hAnsi="Times New Roman"/>
          <w:b/>
          <w:sz w:val="20"/>
          <w:szCs w:val="20"/>
          <w:u w:val="single"/>
        </w:rPr>
        <w:t>zoning</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16. Answer the following about the Congressional Brawl of 1858, which ended with the chamber collapsing in laughter after a Wisconsin congressman knocked a colleague's wig off and put it back on backwards. For 10 points each:</w:t>
        <w:br/>
        <w:t>[10] The brawl began as a fistfight between this Pennsylvania congressman and Laurence Keitt. After his predecessor, William Pennington, this congressman became the second of three Speakers of the House to lose their seats.</w:t>
        <w:br/>
        <w:t xml:space="preserve">ANSWER: Galusha </w:t>
      </w:r>
      <w:r>
        <w:rPr>
          <w:rFonts w:eastAsia="Times New Roman" w:cs="Times New Roman" w:ascii="Times New Roman" w:hAnsi="Times New Roman"/>
          <w:b/>
          <w:sz w:val="20"/>
          <w:szCs w:val="20"/>
          <w:u w:val="single"/>
        </w:rPr>
        <w:t>Grow</w:t>
      </w:r>
      <w:r>
        <w:rPr>
          <w:rFonts w:eastAsia="Times New Roman" w:cs="Times New Roman" w:ascii="Times New Roman" w:hAnsi="Times New Roman"/>
          <w:sz w:val="20"/>
          <w:szCs w:val="20"/>
        </w:rPr>
        <w:br/>
        <w:t>[10] The Brawl took place during a debate over whether to admit this state to the union. "The Crime against" this state was the subject of a Charles Sumner speech that incited Preston Brooks to beat him with a cane, and "border ruffians" committed the Osawatomie Massacre in this state.</w:t>
        <w:br/>
        <w:t xml:space="preserve">ANSWER: </w:t>
      </w:r>
      <w:r>
        <w:rPr>
          <w:rFonts w:eastAsia="Times New Roman" w:cs="Times New Roman" w:ascii="Times New Roman" w:hAnsi="Times New Roman"/>
          <w:b/>
          <w:sz w:val="20"/>
          <w:szCs w:val="20"/>
          <w:u w:val="single"/>
        </w:rPr>
        <w:t>Kansas</w:t>
      </w:r>
      <w:r>
        <w:rPr>
          <w:rFonts w:eastAsia="Times New Roman" w:cs="Times New Roman" w:ascii="Times New Roman" w:hAnsi="Times New Roman"/>
          <w:sz w:val="20"/>
          <w:szCs w:val="20"/>
        </w:rPr>
        <w:br/>
        <w:t>[10] Brooks and Keitt were both from this state, later governed by the violent segregationist Ben Tillman. Brooks' uncle, Andrew Butler, was a senator from this state whose stutter was mocked in Sumner's speech.</w:t>
        <w:br/>
        <w:t xml:space="preserve">ANSWER: </w:t>
      </w:r>
      <w:r>
        <w:rPr>
          <w:rFonts w:eastAsia="Times New Roman" w:cs="Times New Roman" w:ascii="Times New Roman" w:hAnsi="Times New Roman"/>
          <w:b/>
          <w:sz w:val="20"/>
          <w:szCs w:val="20"/>
          <w:u w:val="single"/>
        </w:rPr>
        <w:t>South Carolina</w:t>
      </w:r>
    </w:p>
    <w:p>
      <w:pPr>
        <w:pStyle w:val="Normal"/>
        <w:jc w:val="left"/>
        <w:rPr/>
      </w:pPr>
      <w:r>
        <w:rPr>
          <w:rFonts w:eastAsia="Times New Roman" w:cs="Times New Roman" w:ascii="Times New Roman" w:hAnsi="Times New Roman"/>
          <w:sz w:val="20"/>
          <w:szCs w:val="20"/>
        </w:rPr>
        <w:br/>
        <w:t>17. In one scene in this novel, a Cherokee woman gives her baby to the protagonist from Kentucky who has traveled West. For 10 points each:</w:t>
        <w:br/>
        <w:t>[10] Name this novel in which Taylor Greer learns to take care of Turtle and interacts with the illegal immigrant Estevan.</w:t>
        <w:br/>
        <w:t xml:space="preserve">ANSWER: </w:t>
      </w:r>
      <w:r>
        <w:rPr>
          <w:rFonts w:eastAsia="Times New Roman" w:cs="Times New Roman" w:ascii="Times New Roman" w:hAnsi="Times New Roman"/>
          <w:b/>
          <w:i/>
          <w:sz w:val="20"/>
          <w:szCs w:val="20"/>
          <w:u w:val="single"/>
        </w:rPr>
        <w:t>The Bean Trees</w:t>
      </w:r>
      <w:r>
        <w:rPr>
          <w:rFonts w:eastAsia="Times New Roman" w:cs="Times New Roman" w:ascii="Times New Roman" w:hAnsi="Times New Roman"/>
          <w:sz w:val="20"/>
          <w:szCs w:val="20"/>
        </w:rPr>
        <w:br/>
        <w:t xml:space="preserve">[10] </w:t>
      </w:r>
      <w:r>
        <w:rPr>
          <w:rFonts w:eastAsia="Times New Roman" w:cs="Times New Roman" w:ascii="Times New Roman" w:hAnsi="Times New Roman"/>
          <w:i/>
          <w:sz w:val="20"/>
          <w:szCs w:val="20"/>
        </w:rPr>
        <w:t>The Bean Trees</w:t>
      </w:r>
      <w:r>
        <w:rPr>
          <w:rFonts w:eastAsia="Times New Roman" w:cs="Times New Roman" w:ascii="Times New Roman" w:hAnsi="Times New Roman"/>
          <w:sz w:val="20"/>
          <w:szCs w:val="20"/>
        </w:rPr>
        <w:t xml:space="preserve"> was the first novel by this American author who also wrote about the family of Baptist minister Nathan Price in </w:t>
      </w:r>
      <w:r>
        <w:rPr>
          <w:rFonts w:eastAsia="Times New Roman" w:cs="Times New Roman" w:ascii="Times New Roman" w:hAnsi="Times New Roman"/>
          <w:i/>
          <w:sz w:val="20"/>
          <w:szCs w:val="20"/>
        </w:rPr>
        <w:t>The Poisonwood Bible</w:t>
      </w:r>
      <w:r>
        <w:rPr>
          <w:rFonts w:eastAsia="Times New Roman" w:cs="Times New Roman" w:ascii="Times New Roman" w:hAnsi="Times New Roman"/>
          <w:sz w:val="20"/>
          <w:szCs w:val="20"/>
        </w:rPr>
        <w:t>.</w:t>
        <w:br/>
        <w:t xml:space="preserve">ANSWER: Barbara </w:t>
      </w:r>
      <w:r>
        <w:rPr>
          <w:rFonts w:eastAsia="Times New Roman" w:cs="Times New Roman" w:ascii="Times New Roman" w:hAnsi="Times New Roman"/>
          <w:b/>
          <w:sz w:val="20"/>
          <w:szCs w:val="20"/>
          <w:u w:val="single"/>
        </w:rPr>
        <w:t>Kingsolver</w:t>
      </w:r>
      <w:r>
        <w:rPr>
          <w:rFonts w:eastAsia="Times New Roman" w:cs="Times New Roman" w:ascii="Times New Roman" w:hAnsi="Times New Roman"/>
          <w:sz w:val="20"/>
          <w:szCs w:val="20"/>
        </w:rPr>
        <w:br/>
        <w:t xml:space="preserve">[10] In The Poisonwood Bible, the Price family is staying in this country as they learn the Belgians are leaving this country. Conrad's </w:t>
      </w:r>
      <w:r>
        <w:rPr>
          <w:rFonts w:eastAsia="Times New Roman" w:cs="Times New Roman" w:ascii="Times New Roman" w:hAnsi="Times New Roman"/>
          <w:i/>
          <w:sz w:val="20"/>
          <w:szCs w:val="20"/>
        </w:rPr>
        <w:t>Heart of Darkness</w:t>
      </w:r>
      <w:r>
        <w:rPr>
          <w:rFonts w:eastAsia="Times New Roman" w:cs="Times New Roman" w:ascii="Times New Roman" w:hAnsi="Times New Roman"/>
          <w:sz w:val="20"/>
          <w:szCs w:val="20"/>
        </w:rPr>
        <w:t xml:space="preserve"> mostly takes place on a river that shares its name with this country.</w:t>
        <w:br/>
        <w:t xml:space="preserve">ANSWER: The </w:t>
      </w:r>
      <w:r>
        <w:rPr>
          <w:rFonts w:eastAsia="Times New Roman" w:cs="Times New Roman" w:ascii="Times New Roman" w:hAnsi="Times New Roman"/>
          <w:b/>
          <w:sz w:val="20"/>
          <w:szCs w:val="20"/>
          <w:u w:val="single"/>
        </w:rPr>
        <w:t>Congo</w:t>
      </w:r>
      <w:r>
        <w:rPr>
          <w:rFonts w:eastAsia="Times New Roman" w:cs="Times New Roman" w:ascii="Times New Roman" w:hAnsi="Times New Roman"/>
          <w:sz w:val="20"/>
          <w:szCs w:val="20"/>
        </w:rPr>
        <w:t xml:space="preserve"> [accept </w:t>
      </w:r>
      <w:r>
        <w:rPr>
          <w:rFonts w:eastAsia="Times New Roman" w:cs="Times New Roman" w:ascii="Times New Roman" w:hAnsi="Times New Roman"/>
          <w:b/>
          <w:sz w:val="20"/>
          <w:szCs w:val="20"/>
          <w:u w:val="single"/>
        </w:rPr>
        <w:t>DRC</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Republic of the Congo</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Congo Free State</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18. Musical instruments make use of physical properties to make interesting sounds. So, for 10 points each, answer some questions about the physics of a guitar.</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When a guitar string is plucked, frequencies produced that are greater than the fundamental frequency are referred to by this term. The first one of these values has twice the fundamental frequency.</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overtone</w:t>
      </w:r>
      <w:r>
        <w:rPr>
          <w:rFonts w:eastAsia="Times New Roman" w:cs="Times New Roman" w:ascii="Times New Roman" w:hAnsi="Times New Roman"/>
          <w:sz w:val="20"/>
          <w:szCs w:val="20"/>
        </w:rPr>
        <w:t xml:space="preserve"> [also accept </w:t>
      </w:r>
      <w:r>
        <w:rPr>
          <w:rFonts w:eastAsia="Times New Roman" w:cs="Times New Roman" w:ascii="Times New Roman" w:hAnsi="Times New Roman"/>
          <w:b/>
          <w:sz w:val="20"/>
          <w:szCs w:val="20"/>
          <w:u w:val="single"/>
        </w:rPr>
        <w:t>harmonic</w:t>
      </w:r>
      <w:r>
        <w:rPr>
          <w:rFonts w:eastAsia="Times New Roman" w:cs="Times New Roman" w:ascii="Times New Roman" w:hAnsi="Times New Roman"/>
          <w:sz w:val="20"/>
          <w:szCs w:val="20"/>
        </w:rPr>
        <w:t>]</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[10] This kind of fundamental arises when the sound is heard and the listener hears a fundamental that the sound actually lacks. For an acoustic guitar, this type of fundamental is exploited when listeners hear the first harmonic as the lowest note.</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phantom</w:t>
      </w:r>
      <w:r>
        <w:rPr>
          <w:rFonts w:eastAsia="Times New Roman" w:cs="Times New Roman" w:ascii="Times New Roman" w:hAnsi="Times New Roman"/>
          <w:sz w:val="20"/>
          <w:szCs w:val="20"/>
        </w:rPr>
        <w:t xml:space="preserve"> fundamentals [also accept </w:t>
      </w:r>
      <w:r>
        <w:rPr>
          <w:rFonts w:eastAsia="Times New Roman" w:cs="Times New Roman" w:ascii="Times New Roman" w:hAnsi="Times New Roman"/>
          <w:b/>
          <w:sz w:val="20"/>
          <w:szCs w:val="20"/>
          <w:u w:val="single"/>
        </w:rPr>
        <w:t>missing</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suppressed</w:t>
      </w:r>
      <w:r>
        <w:rPr>
          <w:rFonts w:eastAsia="Times New Roman" w:cs="Times New Roman" w:ascii="Times New Roman" w:hAnsi="Times New Roman"/>
          <w:sz w:val="20"/>
          <w:szCs w:val="20"/>
        </w:rPr>
        <w:t xml:space="preserve"> </w:t>
      </w:r>
      <w:r>
        <w:rPr>
          <w:rFonts w:eastAsia="Times New Roman" w:cs="Times New Roman" w:ascii="Times New Roman" w:hAnsi="Times New Roman"/>
          <w:b/>
          <w:sz w:val="20"/>
          <w:szCs w:val="20"/>
          <w:u w:val="single"/>
        </w:rPr>
        <w:t>fundamental</w:t>
      </w:r>
      <w:r>
        <w:rPr>
          <w:rFonts w:eastAsia="Times New Roman" w:cs="Times New Roman" w:ascii="Times New Roman" w:hAnsi="Times New Roman"/>
          <w:sz w:val="20"/>
          <w:szCs w:val="20"/>
        </w:rPr>
        <w:t>]</w:t>
      </w:r>
    </w:p>
    <w:p>
      <w:pPr>
        <w:pStyle w:val="Normal"/>
        <w:jc w:val="left"/>
        <w:rPr/>
      </w:pPr>
      <w:r>
        <w:rPr>
          <w:rFonts w:eastAsia="Times New Roman" w:cs="Times New Roman" w:ascii="Times New Roman" w:hAnsi="Times New Roman"/>
          <w:sz w:val="20"/>
          <w:szCs w:val="20"/>
        </w:rPr>
        <w:t xml:space="preserve">[10] Pickups using this property are often used on acoustic guitars to convert sound into electricity and then amplify it. As seen in microphones, acoustic transducers can </w:t>
      </w:r>
      <w:r>
        <w:rPr>
          <w:rFonts w:eastAsia="Times New Roman" w:cs="Times New Roman" w:ascii="Times New Roman" w:hAnsi="Times New Roman"/>
          <w:sz w:val="20"/>
          <w:szCs w:val="20"/>
        </w:rPr>
        <w:t>crystallize</w:t>
      </w:r>
      <w:r>
        <w:rPr>
          <w:rFonts w:eastAsia="Times New Roman" w:cs="Times New Roman" w:ascii="Times New Roman" w:hAnsi="Times New Roman"/>
          <w:sz w:val="20"/>
          <w:szCs w:val="20"/>
        </w:rPr>
        <w:t xml:space="preserve"> with this property often made of quartz.</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t xml:space="preserve">ANSWER: </w:t>
      </w:r>
      <w:r>
        <w:rPr>
          <w:rFonts w:eastAsia="Times New Roman" w:cs="Times New Roman" w:ascii="Times New Roman" w:hAnsi="Times New Roman"/>
          <w:b/>
          <w:sz w:val="20"/>
          <w:szCs w:val="20"/>
          <w:u w:val="single"/>
        </w:rPr>
        <w:t>piezoelectricity</w:t>
      </w:r>
      <w:r>
        <w:rPr>
          <w:rFonts w:eastAsia="Times New Roman" w:cs="Times New Roman" w:ascii="Times New Roman" w:hAnsi="Times New Roman"/>
          <w:sz w:val="20"/>
          <w:szCs w:val="20"/>
        </w:rPr>
        <w:t xml:space="preserve"> [or word forms]</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 xml:space="preserve">19. This work begins with a long, second inversion F-sharp minor chord followed by the upper C-sharp resolving down to a B-sharp and the lower C-sharp resolving up to a D. For 10 points each: </w:t>
        <w:br/>
        <w:t xml:space="preserve">[10] Name this piece that includes a lyrical middle section whose flute melody goes, in major scale degrees, 3-2-3-4 </w:t>
      </w:r>
      <w:r>
        <w:rPr>
          <w:rFonts w:eastAsia="Times New Roman" w:cs="Times New Roman" w:ascii="Times New Roman" w:hAnsi="Times New Roman"/>
          <w:b/>
          <w:sz w:val="20"/>
          <w:szCs w:val="20"/>
        </w:rPr>
        <w:t>(pause)</w:t>
      </w:r>
      <w:r>
        <w:rPr>
          <w:rFonts w:eastAsia="Times New Roman" w:cs="Times New Roman" w:ascii="Times New Roman" w:hAnsi="Times New Roman"/>
          <w:sz w:val="20"/>
          <w:szCs w:val="20"/>
        </w:rPr>
        <w:t xml:space="preserve"> 3-2-3-1. The hymn "Be Still, My Soul" is sung to that melody in this work. </w:t>
        <w:br/>
        <w:t xml:space="preserve">ANSWER: </w:t>
      </w:r>
      <w:r>
        <w:rPr>
          <w:rFonts w:eastAsia="Times New Roman" w:cs="Times New Roman" w:ascii="Times New Roman" w:hAnsi="Times New Roman"/>
          <w:b/>
          <w:i/>
          <w:sz w:val="20"/>
          <w:szCs w:val="20"/>
          <w:u w:val="single"/>
        </w:rPr>
        <w:t>Finlandia</w:t>
      </w:r>
      <w:r>
        <w:rPr>
          <w:rFonts w:eastAsia="Times New Roman" w:cs="Times New Roman" w:ascii="Times New Roman" w:hAnsi="Times New Roman"/>
          <w:sz w:val="20"/>
          <w:szCs w:val="20"/>
        </w:rPr>
        <w:br/>
        <w:t xml:space="preserve">[10] This Finnish composer composed </w:t>
      </w:r>
      <w:r>
        <w:rPr>
          <w:rFonts w:eastAsia="Times New Roman" w:cs="Times New Roman" w:ascii="Times New Roman" w:hAnsi="Times New Roman"/>
          <w:i/>
          <w:sz w:val="20"/>
          <w:szCs w:val="20"/>
        </w:rPr>
        <w:t>Finlandia</w:t>
      </w:r>
      <w:r>
        <w:rPr>
          <w:rFonts w:eastAsia="Times New Roman" w:cs="Times New Roman" w:ascii="Times New Roman" w:hAnsi="Times New Roman"/>
          <w:sz w:val="20"/>
          <w:szCs w:val="20"/>
        </w:rPr>
        <w:t xml:space="preserve">. His other works include the </w:t>
      </w:r>
      <w:r>
        <w:rPr>
          <w:rFonts w:eastAsia="Times New Roman" w:cs="Times New Roman" w:ascii="Times New Roman" w:hAnsi="Times New Roman"/>
          <w:i/>
          <w:sz w:val="20"/>
          <w:szCs w:val="20"/>
        </w:rPr>
        <w:t>Lemminkäinen Suite</w:t>
      </w:r>
      <w:r>
        <w:rPr>
          <w:rFonts w:eastAsia="Times New Roman" w:cs="Times New Roman" w:ascii="Times New Roman" w:hAnsi="Times New Roman"/>
          <w:sz w:val="20"/>
          <w:szCs w:val="20"/>
        </w:rPr>
        <w:t xml:space="preserve"> which has the movement </w:t>
      </w:r>
      <w:r>
        <w:rPr>
          <w:rFonts w:eastAsia="Times New Roman" w:cs="Times New Roman" w:ascii="Times New Roman" w:hAnsi="Times New Roman"/>
          <w:i/>
          <w:sz w:val="20"/>
          <w:szCs w:val="20"/>
        </w:rPr>
        <w:t>The Swan of Tuonela</w:t>
      </w:r>
      <w:r>
        <w:rPr>
          <w:rFonts w:eastAsia="Times New Roman" w:cs="Times New Roman" w:ascii="Times New Roman" w:hAnsi="Times New Roman"/>
          <w:sz w:val="20"/>
          <w:szCs w:val="20"/>
        </w:rPr>
        <w:t>.</w:t>
        <w:br/>
        <w:t xml:space="preserve">ANSWER: Jean </w:t>
      </w:r>
      <w:r>
        <w:rPr>
          <w:rFonts w:eastAsia="Times New Roman" w:cs="Times New Roman" w:ascii="Times New Roman" w:hAnsi="Times New Roman"/>
          <w:b/>
          <w:sz w:val="20"/>
          <w:szCs w:val="20"/>
          <w:u w:val="single"/>
        </w:rPr>
        <w:t>Sibelius</w:t>
      </w:r>
      <w:r>
        <w:rPr>
          <w:rFonts w:eastAsia="Times New Roman" w:cs="Times New Roman" w:ascii="Times New Roman" w:hAnsi="Times New Roman"/>
          <w:sz w:val="20"/>
          <w:szCs w:val="20"/>
        </w:rPr>
        <w:br/>
        <w:t xml:space="preserve">[10] This numbered symphony of Sibelius opens with a slow, ascending, syncopated C major scale. Bruckner's symphony of this number is nicknamed "Lyric" which has a second movement climax that features the sole cymbal and triangle use in the entire work </w:t>
        <w:br/>
        <w:t xml:space="preserve">ANSWER: </w:t>
      </w:r>
      <w:r>
        <w:rPr>
          <w:rFonts w:eastAsia="Times New Roman" w:cs="Times New Roman" w:ascii="Times New Roman" w:hAnsi="Times New Roman"/>
          <w:b/>
          <w:sz w:val="20"/>
          <w:szCs w:val="20"/>
          <w:u w:val="single"/>
        </w:rPr>
        <w:t>seven</w:t>
      </w:r>
    </w:p>
    <w:p>
      <w:pPr>
        <w:pStyle w:val="Normal"/>
        <w:jc w:val="left"/>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jc w:val="left"/>
        <w:rPr/>
      </w:pPr>
      <w:r>
        <w:rPr>
          <w:rFonts w:eastAsia="Times New Roman" w:cs="Times New Roman" w:ascii="Times New Roman" w:hAnsi="Times New Roman"/>
          <w:sz w:val="20"/>
          <w:szCs w:val="20"/>
        </w:rPr>
        <w:t>20. Many of this island's over 800 distinct languages may be able to be grouped into a "Trans-[this island]" language family. For 10 points each:</w:t>
        <w:br/>
        <w:t>[10] Name this island whose language families include the South Bird's Head languages, named for their location on the peninsula at its western end. Its most widely-spoken language is the creole Tok Pisin.</w:t>
        <w:br/>
        <w:t xml:space="preserve">ANSWER: </w:t>
      </w:r>
      <w:r>
        <w:rPr>
          <w:rFonts w:eastAsia="Times New Roman" w:cs="Times New Roman" w:ascii="Times New Roman" w:hAnsi="Times New Roman"/>
          <w:b/>
          <w:sz w:val="20"/>
          <w:szCs w:val="20"/>
          <w:u w:val="single"/>
        </w:rPr>
        <w:t>New Guinea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Papua</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Irian</w:t>
      </w:r>
      <w:r>
        <w:rPr>
          <w:rFonts w:eastAsia="Times New Roman" w:cs="Times New Roman" w:ascii="Times New Roman" w:hAnsi="Times New Roman"/>
          <w:sz w:val="20"/>
          <w:szCs w:val="20"/>
        </w:rPr>
        <w:t xml:space="preserve">, or </w:t>
      </w:r>
      <w:r>
        <w:rPr>
          <w:rFonts w:eastAsia="Times New Roman" w:cs="Times New Roman" w:ascii="Times New Roman" w:hAnsi="Times New Roman"/>
          <w:b/>
          <w:sz w:val="20"/>
          <w:szCs w:val="20"/>
          <w:u w:val="single"/>
        </w:rPr>
        <w:t>Niugini</w:t>
      </w:r>
      <w:r>
        <w:rPr>
          <w:rFonts w:eastAsia="Times New Roman" w:cs="Times New Roman" w:ascii="Times New Roman" w:hAnsi="Times New Roman"/>
          <w:sz w:val="20"/>
          <w:szCs w:val="20"/>
        </w:rPr>
        <w:t>]</w:t>
        <w:br/>
        <w:t>[10] This creole language spoken in New Guinea is the only creole language to have developed from German colonization. It originated among the students of German-speaking Catholic mission schools.</w:t>
        <w:br/>
        <w:t xml:space="preserve">ANSWER: </w:t>
      </w:r>
      <w:r>
        <w:rPr>
          <w:rFonts w:eastAsia="Times New Roman" w:cs="Times New Roman" w:ascii="Times New Roman" w:hAnsi="Times New Roman"/>
          <w:b/>
          <w:sz w:val="20"/>
          <w:szCs w:val="20"/>
          <w:u w:val="single"/>
        </w:rPr>
        <w:t>Unserdeutsch</w:t>
      </w:r>
      <w:r>
        <w:rPr>
          <w:rFonts w:eastAsia="Times New Roman" w:cs="Times New Roman" w:ascii="Times New Roman" w:hAnsi="Times New Roman"/>
          <w:sz w:val="20"/>
          <w:szCs w:val="20"/>
        </w:rPr>
        <w:br/>
        <w:t>[10] This disease, derived from the word for "trembling" in the New Guinean Kore language, was common among the Kore until they ceased ritual cannibalism, which enabled this prion disease to spread via brain tissue.</w:t>
        <w:br/>
        <w:t xml:space="preserve">ANSWER: </w:t>
      </w:r>
      <w:r>
        <w:rPr>
          <w:rFonts w:eastAsia="Times New Roman" w:cs="Times New Roman" w:ascii="Times New Roman" w:hAnsi="Times New Roman"/>
          <w:b/>
          <w:sz w:val="20"/>
          <w:szCs w:val="20"/>
          <w:u w:val="single"/>
        </w:rPr>
        <w:t>kuru</w:t>
      </w:r>
    </w:p>
    <w:sectPr>
      <w:type w:val="nextPage"/>
      <w:pgSz w:w="12240" w:h="15840"/>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Georgia">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Liberation Serif" w:cs="Liberation Serif"/>
      <w:color w:val="auto"/>
      <w:kern w:val="0"/>
      <w:sz w:val="24"/>
      <w:szCs w:val="24"/>
      <w:lang w:val="en-US" w:eastAsia="zh-CN" w:bidi="hi-IN"/>
    </w:rPr>
  </w:style>
  <w:style w:type="paragraph" w:styleId="Heading1">
    <w:name w:val="Heading 1"/>
    <w:basedOn w:val="Normal1"/>
    <w:next w:val="Normal"/>
    <w:qFormat/>
    <w:pPr>
      <w:keepNext w:val="true"/>
      <w:keepLines/>
      <w:spacing w:lineRule="auto" w:line="240" w:before="480" w:after="120"/>
    </w:pPr>
    <w:rPr>
      <w:b/>
      <w:sz w:val="48"/>
      <w:szCs w:val="48"/>
    </w:rPr>
  </w:style>
  <w:style w:type="paragraph" w:styleId="Heading2">
    <w:name w:val="Heading 2"/>
    <w:basedOn w:val="Normal1"/>
    <w:next w:val="Normal"/>
    <w:qFormat/>
    <w:pPr>
      <w:keepNext w:val="true"/>
      <w:keepLines/>
      <w:spacing w:lineRule="auto" w:line="240" w:before="360" w:after="80"/>
    </w:pPr>
    <w:rPr>
      <w:b/>
      <w:sz w:val="36"/>
      <w:szCs w:val="36"/>
    </w:rPr>
  </w:style>
  <w:style w:type="paragraph" w:styleId="Heading3">
    <w:name w:val="Heading 3"/>
    <w:basedOn w:val="Normal1"/>
    <w:next w:val="Normal"/>
    <w:qFormat/>
    <w:pPr>
      <w:keepNext w:val="true"/>
      <w:keepLines/>
      <w:spacing w:lineRule="auto" w:line="240" w:before="280" w:after="80"/>
    </w:pPr>
    <w:rPr>
      <w:b/>
      <w:sz w:val="28"/>
      <w:szCs w:val="28"/>
    </w:rPr>
  </w:style>
  <w:style w:type="paragraph" w:styleId="Heading4">
    <w:name w:val="Heading 4"/>
    <w:basedOn w:val="Normal1"/>
    <w:next w:val="Normal"/>
    <w:qFormat/>
    <w:pPr>
      <w:keepNext w:val="true"/>
      <w:keepLines/>
      <w:spacing w:lineRule="auto" w:line="240" w:before="240" w:after="40"/>
    </w:pPr>
    <w:rPr>
      <w:b/>
      <w:sz w:val="24"/>
      <w:szCs w:val="24"/>
    </w:rPr>
  </w:style>
  <w:style w:type="paragraph" w:styleId="Heading5">
    <w:name w:val="Heading 5"/>
    <w:basedOn w:val="Normal1"/>
    <w:next w:val="Normal"/>
    <w:qFormat/>
    <w:pPr>
      <w:keepNext w:val="true"/>
      <w:keepLines/>
      <w:spacing w:lineRule="auto" w:line="240" w:before="220" w:after="40"/>
    </w:pPr>
    <w:rPr>
      <w:b/>
      <w:sz w:val="22"/>
      <w:szCs w:val="22"/>
    </w:rPr>
  </w:style>
  <w:style w:type="paragraph" w:styleId="Heading6">
    <w:name w:val="Heading 6"/>
    <w:basedOn w:val="Normal1"/>
    <w:next w:val="Normal"/>
    <w:qFormat/>
    <w:pPr>
      <w:keepNext w:val="true"/>
      <w:keepLines/>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1" w:default="1">
    <w:name w:val="LO-normal"/>
    <w:qFormat/>
    <w:pPr>
      <w:widowControl/>
      <w:bidi w:val="0"/>
      <w:jc w:val="left"/>
    </w:pPr>
    <w:rPr>
      <w:rFonts w:ascii="Liberation Serif" w:hAnsi="Liberation Serif" w:eastAsia="Liberation Serif" w:cs="Liberation Serif"/>
      <w:color w:val="auto"/>
      <w:kern w:val="0"/>
      <w:sz w:val="24"/>
      <w:szCs w:val="24"/>
      <w:lang w:val="en-US" w:eastAsia="zh-CN" w:bidi="hi-IN"/>
    </w:rPr>
  </w:style>
  <w:style w:type="paragraph" w:styleId="Title">
    <w:name w:val="Title"/>
    <w:basedOn w:val="Normal1"/>
    <w:next w:val="Normal"/>
    <w:qFormat/>
    <w:pPr>
      <w:keepNext w:val="true"/>
      <w:keepLines/>
      <w:spacing w:lineRule="auto" w:line="240" w:before="480" w:after="120"/>
    </w:pPr>
    <w:rPr>
      <w:b/>
      <w:sz w:val="72"/>
      <w:szCs w:val="72"/>
    </w:rPr>
  </w:style>
  <w:style w:type="paragraph" w:styleId="Subtitle">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15</TotalTime>
  <Application>LibreOffice/6.0.7.3$Linux_X86_64 LibreOffice_project/00m0$Build-3</Application>
  <Pages>9</Pages>
  <Words>5789</Words>
  <Characters>29776</Characters>
  <CharactersWithSpaces>35551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2019-02-15T18:20:49Z</dcterms:modified>
  <cp:revision>12</cp:revision>
  <dc:subject/>
  <dc:title/>
</cp:coreProperties>
</file>