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Times New Roman" w:hAnsi="Times New Roman" w:eastAsia="Times New Roman" w:cs="Times New Roman"/>
          <w:sz w:val="20"/>
          <w:szCs w:val="20"/>
        </w:rPr>
      </w:pPr>
      <w:r/>
      <w:r>
        <w:rPr/>
        <mc:AlternateContent>
          <mc:Choice Requires="wps">
            <w:drawing>
              <wp:inline distT="0" distB="0" distL="0" distR="0">
                <wp:extent cx="5781040" cy="1376045"/>
                <wp:effectExtent l="0" t="0" r="0" b="0"/>
                <wp:docPr id="1" name=""/>
                <a:graphic xmlns:a="http://schemas.openxmlformats.org/drawingml/2006/main">
                  <a:graphicData uri="http://schemas.microsoft.com/office/word/2010/wordprocessingShape">
                    <wps:wsp>
                      <wps:cNvSpPr/>
                      <wps:spPr>
                        <a:xfrm>
                          <a:off x="0" y="0"/>
                          <a:ext cx="5780520" cy="1375560"/>
                        </a:xfrm>
                        <a:prstGeom prst="rect">
                          <a:avLst/>
                        </a:prstGeom>
                        <a:noFill/>
                        <a:ln w="9360">
                          <a:solidFill>
                            <a:srgbClr val="000000"/>
                          </a:solidFill>
                          <a:round/>
                        </a:ln>
                      </wps:spPr>
                      <wps:style>
                        <a:lnRef idx="0"/>
                        <a:fillRef idx="0"/>
                        <a:effectRef idx="0"/>
                        <a:fontRef idx="minor"/>
                      </wps:style>
                      <wps:txb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wps:txbx>
                      <wps:bodyPr lIns="54000" rIns="54000" tIns="54000" bIns="54000">
                        <a:noAutofit/>
                      </wps:bodyPr>
                    </wps:wsp>
                  </a:graphicData>
                </a:graphic>
              </wp:inline>
            </w:drawing>
          </mc:Choice>
          <mc:Fallback>
            <w:pict>
              <v:rect id="shape_0" stroked="t" style="position:absolute;margin-left:0pt;margin-top:-108.35pt;width:455.1pt;height:108.25pt;mso-position-vertical:top">
                <w10:wrap type="square"/>
                <v:fill o:detectmouseclick="t" on="false"/>
                <v:stroke color="black" weight="9360" joinstyle="round" endcap="flat"/>
                <v:textbo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v:textbox>
              </v:rect>
            </w:pict>
          </mc:Fallback>
        </mc:AlternateContent>
      </w:r>
      <w:r>
        <w:rPr>
          <w:rFonts w:eastAsia="Times New Roman" w:cs="Times New Roman" w:ascii="Times New Roman" w:hAnsi="Times New Roman"/>
          <w:sz w:val="20"/>
          <w:szCs w:val="20"/>
        </w:rPr>
        <w:br/>
      </w:r>
      <w:r>
        <w:rPr>
          <w:rFonts w:eastAsia="Times New Roman" w:cs="Times New Roman" w:ascii="Times New Roman" w:hAnsi="Times New Roman"/>
          <w:sz w:val="24"/>
          <w:szCs w:val="24"/>
        </w:rPr>
        <w:t>Packet 7</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rPr>
      </w:pPr>
      <w:r>
        <w:rPr>
          <w:rFonts w:eastAsia="Times New Roman" w:cs="Times New Roman" w:ascii="Times New Roman" w:hAnsi="Times New Roman"/>
        </w:rPr>
        <w:t xml:space="preserve">Tossups: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 </w:t>
      </w:r>
      <w:r>
        <w:rPr>
          <w:rFonts w:eastAsia="Times New Roman" w:cs="Times New Roman" w:ascii="Times New Roman" w:hAnsi="Times New Roman"/>
          <w:b/>
          <w:sz w:val="20"/>
          <w:szCs w:val="20"/>
        </w:rPr>
        <w:t>The leader of the losing side in this battle surrounded himself with his 300 strong bodyguard, who took a position on the left side of the twelve men deep right wing. One notable soldier was earlier banished by an oligarchy supported by his opposition in this battle and was taken prisoner by the forces of Alexander of Pherae. The Messenian helots were freed after this battle and a conference in Athens was also held after this battle. Before this battle recounted in (*)</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Hellenika</w:t>
      </w:r>
      <w:r>
        <w:rPr>
          <w:rFonts w:eastAsia="Times New Roman" w:cs="Times New Roman" w:ascii="Times New Roman" w:hAnsi="Times New Roman"/>
          <w:sz w:val="20"/>
          <w:szCs w:val="20"/>
        </w:rPr>
        <w:t xml:space="preserve">, a leader recounted two rapes committed by the opposing side which caused the two victims to commit suicide in shame. This battle , which occurred after the Corinthian War, was part of a larger conflict that started after two expeditions of Agesilaus II. This battle saw the defeat of Cleombrotus after the hoplites were destroyed by a group partially led by the charismatic Pelopidas. For 10 points, what 371 victory for Epaminondas and his Thebans over the Spartans occurred in Boeotia </w:t>
      </w:r>
      <w:r>
        <w:rPr>
          <w:rFonts w:eastAsia="Times New Roman" w:cs="Times New Roman" w:ascii="Times New Roman" w:hAnsi="Times New Roman"/>
          <w:b/>
          <w:sz w:val="20"/>
          <w:szCs w:val="20"/>
        </w:rPr>
        <w:t>("be-osha")</w:t>
      </w:r>
      <w:r>
        <w:rPr>
          <w:rFonts w:eastAsia="Times New Roman" w:cs="Times New Roman" w:ascii="Times New Roman" w:hAnsi="Times New Roman"/>
          <w:sz w:val="20"/>
          <w:szCs w:val="20"/>
        </w:rPr>
        <w:t>?</w:t>
        <w:br/>
        <w:t xml:space="preserve">ANSWER: Battle of </w:t>
      </w:r>
      <w:r>
        <w:rPr>
          <w:rFonts w:eastAsia="Times New Roman" w:cs="Times New Roman" w:ascii="Times New Roman" w:hAnsi="Times New Roman"/>
          <w:b/>
          <w:sz w:val="20"/>
          <w:szCs w:val="20"/>
          <w:u w:val="single"/>
        </w:rPr>
        <w:t>Leuctra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2. </w:t>
      </w:r>
      <w:r>
        <w:rPr>
          <w:rFonts w:eastAsia="Times New Roman" w:cs="Times New Roman" w:ascii="Times New Roman" w:hAnsi="Times New Roman"/>
          <w:b/>
          <w:sz w:val="20"/>
          <w:szCs w:val="20"/>
        </w:rPr>
        <w:t>A professor in this story bad mouths a colleague to the son of his old friend, who does not know that the colleague holds the advantage in their "professional warfare." After observing the death of a lizard, one character in this story wonders "Am I awake? Have I my senses?" A character in this story recounts the tale of an Indian prince sending a deadly gift to Alexander the Great before offering another character a (*)</w:t>
      </w:r>
      <w:r>
        <w:rPr>
          <w:rFonts w:eastAsia="Times New Roman" w:cs="Times New Roman" w:ascii="Times New Roman" w:hAnsi="Times New Roman"/>
          <w:sz w:val="20"/>
          <w:szCs w:val="20"/>
        </w:rPr>
        <w:t xml:space="preserve"> silver vase. In this story, a man refuses to look out of a window after seeing an insect die when it flies next to a woman. This story begins with a young man moving into the palace of an old Paduan noble. Lisabetta unites the lovers in this story by showing Giovanni a secret path to the Doctor's garden. For 10 points, name this Nathaniel Hawthorne short story about the lovely Beatrice who becomes as poisonous as the plants she tended to. </w:t>
        <w:br/>
        <w:t>ANSWER: "</w:t>
      </w:r>
      <w:r>
        <w:rPr>
          <w:rFonts w:eastAsia="Times New Roman" w:cs="Times New Roman" w:ascii="Times New Roman" w:hAnsi="Times New Roman"/>
          <w:b/>
          <w:sz w:val="20"/>
          <w:szCs w:val="20"/>
          <w:u w:val="single"/>
        </w:rPr>
        <w:t>Rappaccini's Daughter</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 </w:t>
      </w:r>
      <w:r>
        <w:rPr>
          <w:rFonts w:eastAsia="Times New Roman" w:cs="Times New Roman" w:ascii="Times New Roman" w:hAnsi="Times New Roman"/>
          <w:b/>
          <w:sz w:val="20"/>
          <w:szCs w:val="20"/>
        </w:rPr>
        <w:t>A pseudo- form of this compound contains an adenine substituted for its dimethyl-benz-im-id-azole group and is found in spirulina. Sodium thiosulfate and a derivative of this compound are used to treat cyanide poisoning. The most common cause of deficiency in this compound is diagnosed using anti-PCA and anti-IF antibodies. Like vitamin E and copper, deficiency in it can cause subacute combined degeneration. MTR uses a form of this compound to transfer a methyl group to homocysteine to create (*)</w:t>
      </w:r>
      <w:r>
        <w:rPr>
          <w:rFonts w:eastAsia="Times New Roman" w:cs="Times New Roman" w:ascii="Times New Roman" w:hAnsi="Times New Roman"/>
          <w:sz w:val="20"/>
          <w:szCs w:val="20"/>
        </w:rPr>
        <w:t xml:space="preserve"> methionine. Absorption of this vitamin, which contains a corrin ring, relies on a protein secreted from parietal cells and absorbed in the ileum, called intrinsic factor. Like folate, deficiency in this vitamin can cause megaloblastic anemia and peripheral neuropathy. For 10 points, name this cobalt-containing macrocyclic B vitamin.</w:t>
        <w:br/>
        <w:t xml:space="preserve">ANSWER: vitamin </w:t>
      </w:r>
      <w:r>
        <w:rPr>
          <w:rFonts w:eastAsia="Times New Roman" w:cs="Times New Roman" w:ascii="Times New Roman" w:hAnsi="Times New Roman"/>
          <w:b/>
          <w:sz w:val="20"/>
          <w:szCs w:val="20"/>
          <w:u w:val="single"/>
        </w:rPr>
        <w:t>B</w:t>
      </w:r>
      <w:r>
        <w:rPr>
          <w:rFonts w:eastAsia="Times New Roman" w:cs="Times New Roman" w:ascii="Times New Roman" w:hAnsi="Times New Roman"/>
          <w:b/>
          <w:sz w:val="20"/>
          <w:szCs w:val="20"/>
          <w:u w:val="single"/>
          <w:vertAlign w:val="subscript"/>
        </w:rPr>
        <w:t>12</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B vitamin</w:t>
      </w:r>
      <w:r>
        <w:rPr>
          <w:rFonts w:eastAsia="Times New Roman" w:cs="Times New Roman" w:ascii="Times New Roman" w:hAnsi="Times New Roman"/>
          <w:sz w:val="20"/>
          <w:szCs w:val="20"/>
        </w:rPr>
        <w:t xml:space="preserve"> before mention; accept </w:t>
      </w:r>
      <w:r>
        <w:rPr>
          <w:rFonts w:eastAsia="Times New Roman" w:cs="Times New Roman" w:ascii="Times New Roman" w:hAnsi="Times New Roman"/>
          <w:b/>
          <w:sz w:val="20"/>
          <w:szCs w:val="20"/>
          <w:u w:val="single"/>
        </w:rPr>
        <w:t>cobalamin</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cyanocobalamin</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hydroxocobalamin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adenosylcobalamin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4. </w:t>
      </w:r>
      <w:r>
        <w:rPr>
          <w:rFonts w:eastAsia="Times New Roman" w:cs="Times New Roman" w:ascii="Times New Roman" w:hAnsi="Times New Roman"/>
          <w:b/>
          <w:sz w:val="20"/>
          <w:szCs w:val="20"/>
        </w:rPr>
        <w:t>In a series of "remarks" on this book, Wittgenstein criticized the author's interpretation of epistemology and equated metaphysics as a "kind of magic." In one section of this text, the author notes the significance of how, in voodoo, harming a person's extremities harms the person and discusses the sacrifice of rulers. The ritualized king is discussed in this work and says that those "Kings of the (*)</w:t>
      </w:r>
      <w:r>
        <w:rPr>
          <w:rFonts w:eastAsia="Times New Roman" w:cs="Times New Roman" w:ascii="Times New Roman" w:hAnsi="Times New Roman"/>
          <w:sz w:val="20"/>
          <w:szCs w:val="20"/>
        </w:rPr>
        <w:t xml:space="preserve"> Wood" often attained their positions by murdering their predecessors. "Aftermath" is the name of an added volume to this larger work which describes a doomed priest of Nemi </w:t>
      </w:r>
      <w:r>
        <w:rPr>
          <w:rFonts w:eastAsia="Times New Roman" w:cs="Times New Roman" w:ascii="Times New Roman" w:hAnsi="Times New Roman"/>
          <w:b/>
          <w:sz w:val="20"/>
          <w:szCs w:val="20"/>
        </w:rPr>
        <w:t>(NAY-me)</w:t>
      </w:r>
      <w:r>
        <w:rPr>
          <w:rFonts w:eastAsia="Times New Roman" w:cs="Times New Roman" w:ascii="Times New Roman" w:hAnsi="Times New Roman"/>
          <w:sz w:val="20"/>
          <w:szCs w:val="20"/>
        </w:rPr>
        <w:t>. This book observes a commonality about the legend of rebirth and argues that societies advance from believing in magical phenomena to religious phenomena to finally a utilization of scientific reasoning. For 10 points, identify this "Study in Comparative Religion" by James Frazer.</w:t>
        <w:br/>
        <w:t xml:space="preserve">ANSWER: </w:t>
      </w:r>
      <w:r>
        <w:rPr>
          <w:rFonts w:eastAsia="Times New Roman" w:cs="Times New Roman" w:ascii="Times New Roman" w:hAnsi="Times New Roman"/>
          <w:b/>
          <w:i/>
          <w:sz w:val="20"/>
          <w:szCs w:val="20"/>
          <w:u w:val="single"/>
        </w:rPr>
        <w:t>The Golden Bough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5. </w:t>
      </w:r>
      <w:r>
        <w:rPr>
          <w:rFonts w:eastAsia="Times New Roman" w:cs="Times New Roman" w:ascii="Times New Roman" w:hAnsi="Times New Roman"/>
          <w:b/>
          <w:sz w:val="20"/>
          <w:szCs w:val="20"/>
        </w:rPr>
        <w:t>The American consul Joseph Ray lent support to one revolt in this colony; that revolt used a flag depicting a rainbow and three stars above a red cross on a white background. Ganga Zumba and Zumbi served as kings of one maroon settlement in this colony. One revolt in this colony was led by a dentist whose name translates as "the tooth puller." The oldest synagogue in the Americas was built in this colony during a brief (*)</w:t>
      </w:r>
      <w:r>
        <w:rPr>
          <w:rFonts w:eastAsia="Times New Roman" w:cs="Times New Roman" w:ascii="Times New Roman" w:hAnsi="Times New Roman"/>
          <w:sz w:val="20"/>
          <w:szCs w:val="20"/>
        </w:rPr>
        <w:t xml:space="preserve"> period of foreign rule. Black and indigenous militia leaders took a leading role in expelling a Dutch takeover of this colony in the mid-17th century. The Fico speech declared the independence of this colony. This colony's frontier was advanced by settlers called </w:t>
      </w:r>
      <w:r>
        <w:rPr>
          <w:rFonts w:eastAsia="Times New Roman" w:cs="Times New Roman" w:ascii="Times New Roman" w:hAnsi="Times New Roman"/>
          <w:i/>
          <w:sz w:val="20"/>
          <w:szCs w:val="20"/>
        </w:rPr>
        <w:t>bandeirantes</w:t>
      </w:r>
      <w:r>
        <w:rPr>
          <w:rFonts w:eastAsia="Times New Roman" w:cs="Times New Roman" w:ascii="Times New Roman" w:hAnsi="Times New Roman"/>
          <w:sz w:val="20"/>
          <w:szCs w:val="20"/>
        </w:rPr>
        <w:t>, and the Minheiro Conspiracy attempted to gain independence for this colony. For 10 points, name this colony centered on the city of Rio de Janeiro.</w:t>
        <w:br/>
        <w:t xml:space="preserve">ANSWER: </w:t>
      </w:r>
      <w:r>
        <w:rPr>
          <w:rFonts w:eastAsia="Times New Roman" w:cs="Times New Roman" w:ascii="Times New Roman" w:hAnsi="Times New Roman"/>
          <w:b/>
          <w:sz w:val="20"/>
          <w:szCs w:val="20"/>
          <w:u w:val="single"/>
        </w:rPr>
        <w:t>Brazil</w:t>
      </w:r>
      <w:r>
        <w:rPr>
          <w:rFonts w:eastAsia="Times New Roman" w:cs="Times New Roman" w:ascii="Times New Roman" w:hAnsi="Times New Roman"/>
          <w:sz w:val="20"/>
          <w:szCs w:val="20"/>
        </w:rPr>
        <w:t xml:space="preserve"> [accept any of </w:t>
      </w:r>
      <w:r>
        <w:rPr>
          <w:rFonts w:eastAsia="Times New Roman" w:cs="Times New Roman" w:ascii="Times New Roman" w:hAnsi="Times New Roman"/>
          <w:b/>
          <w:sz w:val="20"/>
          <w:szCs w:val="20"/>
          <w:u w:val="single"/>
        </w:rPr>
        <w:t>Dutch Brazil</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Pernambuco</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Minas Gerais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6. </w:t>
      </w:r>
      <w:r>
        <w:rPr>
          <w:rFonts w:eastAsia="Times New Roman" w:cs="Times New Roman" w:ascii="Times New Roman" w:hAnsi="Times New Roman"/>
          <w:b/>
          <w:sz w:val="20"/>
          <w:szCs w:val="20"/>
        </w:rPr>
        <w:t xml:space="preserve">A early poem written during the Fifth Crusade in this language opens with the speaker relieved that "my life has gained its meaning." The speaker of another poem in this language describes how "Holy Sleep" "hauntest the bosom of the tender maiden." That poem in this language begins by asking "Must the morning always return?"The speaker cries "To hell with wife, to hell with child" before requesting to be buried in France in a poem written in this language entitled "Two Grenadiers," collected in </w:t>
      </w:r>
      <w:r>
        <w:rPr>
          <w:rFonts w:eastAsia="Times New Roman" w:cs="Times New Roman" w:ascii="Times New Roman" w:hAnsi="Times New Roman"/>
          <w:b/>
          <w:i/>
          <w:sz w:val="20"/>
          <w:szCs w:val="20"/>
        </w:rPr>
        <w:t>The Book of Songs</w:t>
      </w:r>
      <w:r>
        <w:rPr>
          <w:rFonts w:eastAsia="Times New Roman" w:cs="Times New Roman" w:ascii="Times New Roman" w:hAnsi="Times New Roman"/>
          <w:b/>
          <w:sz w:val="20"/>
          <w:szCs w:val="20"/>
        </w:rPr>
        <w:t>. The magazine (*)</w:t>
      </w:r>
      <w:r>
        <w:rPr>
          <w:rFonts w:eastAsia="Times New Roman" w:cs="Times New Roman" w:ascii="Times New Roman" w:hAnsi="Times New Roman"/>
          <w:sz w:val="20"/>
          <w:szCs w:val="20"/>
        </w:rPr>
        <w:t xml:space="preserve"> Athenaeum published poems in this language including </w:t>
      </w:r>
      <w:r>
        <w:rPr>
          <w:rFonts w:eastAsia="Times New Roman" w:cs="Times New Roman" w:ascii="Times New Roman" w:hAnsi="Times New Roman"/>
          <w:i/>
          <w:sz w:val="20"/>
          <w:szCs w:val="20"/>
        </w:rPr>
        <w:t>Hymns to the Night</w:t>
      </w:r>
      <w:r>
        <w:rPr>
          <w:rFonts w:eastAsia="Times New Roman" w:cs="Times New Roman" w:ascii="Times New Roman" w:hAnsi="Times New Roman"/>
          <w:sz w:val="20"/>
          <w:szCs w:val="20"/>
        </w:rPr>
        <w:t xml:space="preserve">. One author's time in Italy was detailed in a 24 poem cycle including erotic themes inspired by Christiane Vulpius, entitled </w:t>
      </w:r>
      <w:r>
        <w:rPr>
          <w:rFonts w:eastAsia="Times New Roman" w:cs="Times New Roman" w:ascii="Times New Roman" w:hAnsi="Times New Roman"/>
          <w:i/>
          <w:sz w:val="20"/>
          <w:szCs w:val="20"/>
        </w:rPr>
        <w:t>Roman Elegies</w:t>
      </w:r>
      <w:r>
        <w:rPr>
          <w:rFonts w:eastAsia="Times New Roman" w:cs="Times New Roman" w:ascii="Times New Roman" w:hAnsi="Times New Roman"/>
          <w:sz w:val="20"/>
          <w:szCs w:val="20"/>
        </w:rPr>
        <w:t xml:space="preserve">. For 10 points, identify this language used to compose the </w:t>
      </w:r>
      <w:r>
        <w:rPr>
          <w:rFonts w:eastAsia="Times New Roman" w:cs="Times New Roman" w:ascii="Times New Roman" w:hAnsi="Times New Roman"/>
          <w:i/>
          <w:sz w:val="20"/>
          <w:szCs w:val="20"/>
        </w:rPr>
        <w:t>Palästinalied</w:t>
      </w:r>
      <w:r>
        <w:rPr>
          <w:rFonts w:eastAsia="Times New Roman" w:cs="Times New Roman" w:ascii="Times New Roman" w:hAnsi="Times New Roman"/>
          <w:sz w:val="20"/>
          <w:szCs w:val="20"/>
        </w:rPr>
        <w:t xml:space="preserve">, as well as the primary language of Novalis and Goethe </w:t>
      </w:r>
      <w:r>
        <w:rPr>
          <w:rFonts w:eastAsia="Times New Roman" w:cs="Times New Roman" w:ascii="Times New Roman" w:hAnsi="Times New Roman"/>
          <w:b/>
          <w:sz w:val="20"/>
          <w:szCs w:val="20"/>
        </w:rPr>
        <w:t>(ger-TUH)</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German</w:t>
      </w:r>
      <w:r>
        <w:rPr>
          <w:rFonts w:eastAsia="Times New Roman" w:cs="Times New Roman" w:ascii="Times New Roman" w:hAnsi="Times New Roman"/>
          <w:sz w:val="20"/>
          <w:szCs w:val="20"/>
        </w:rPr>
        <w:t xml:space="preserve"> language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7. </w:t>
      </w:r>
      <w:r>
        <w:rPr>
          <w:rFonts w:eastAsia="Times New Roman" w:cs="Times New Roman" w:ascii="Times New Roman" w:hAnsi="Times New Roman"/>
          <w:b/>
          <w:sz w:val="20"/>
          <w:szCs w:val="20"/>
        </w:rPr>
        <w:t xml:space="preserve">This continuous distribution can be used by civil engineers to estimate the time the </w:t>
      </w:r>
      <w:r>
        <w:rPr>
          <w:rFonts w:eastAsia="Times New Roman" w:cs="Times New Roman" w:ascii="Times New Roman" w:hAnsi="Times New Roman"/>
          <w:b/>
          <w:i/>
          <w:sz w:val="20"/>
          <w:szCs w:val="20"/>
        </w:rPr>
        <w:t>k</w:t>
      </w:r>
      <w:r>
        <w:rPr>
          <w:rFonts w:eastAsia="Times New Roman" w:cs="Times New Roman" w:ascii="Times New Roman" w:hAnsi="Times New Roman"/>
          <w:b/>
          <w:sz w:val="20"/>
          <w:szCs w:val="20"/>
        </w:rPr>
        <w:t>th vehicle arrives at the measurement location. A special case of this distribution, defined only for positive integers, was used to model the number of telephone calls and is named for Erlang. When the first parameter of this distribution is 1, the exponential distribution results, and when both parameters are equal to one half, the distribution is equivalent to the (*)</w:t>
      </w:r>
      <w:r>
        <w:rPr>
          <w:rFonts w:eastAsia="Times New Roman" w:cs="Times New Roman" w:ascii="Times New Roman" w:hAnsi="Times New Roman"/>
          <w:sz w:val="20"/>
          <w:szCs w:val="20"/>
        </w:rPr>
        <w:t xml:space="preserve"> chi-square distribution with one degree of freedom. This distribution has mean alpha over beta, where beta is the rate parameter and alpha is the shape parameter. This distribution shares its name with a function defined as the improper integral of </w:t>
      </w:r>
      <w:r>
        <w:rPr>
          <w:rFonts w:eastAsia="Times New Roman" w:cs="Times New Roman" w:ascii="Times New Roman" w:hAnsi="Times New Roman"/>
          <w:b/>
          <w:sz w:val="20"/>
          <w:szCs w:val="20"/>
        </w:rPr>
        <w:t>[read slowly]</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x</w:t>
      </w:r>
      <w:r>
        <w:rPr>
          <w:rFonts w:eastAsia="Times New Roman" w:cs="Times New Roman" w:ascii="Times New Roman" w:hAnsi="Times New Roman"/>
          <w:sz w:val="20"/>
          <w:szCs w:val="20"/>
        </w:rPr>
        <w:t xml:space="preserve"> to the quantity "</w:t>
      </w:r>
      <w:r>
        <w:rPr>
          <w:rFonts w:eastAsia="Times New Roman" w:cs="Times New Roman" w:ascii="Times New Roman" w:hAnsi="Times New Roman"/>
          <w:i/>
          <w:sz w:val="20"/>
          <w:szCs w:val="20"/>
        </w:rPr>
        <w:t>z</w:t>
      </w:r>
      <w:r>
        <w:rPr>
          <w:rFonts w:eastAsia="Times New Roman" w:cs="Times New Roman" w:ascii="Times New Roman" w:hAnsi="Times New Roman"/>
          <w:sz w:val="20"/>
          <w:szCs w:val="20"/>
        </w:rPr>
        <w:t xml:space="preserve"> minus 1" times </w:t>
      </w:r>
      <w:r>
        <w:rPr>
          <w:rFonts w:eastAsia="Times New Roman" w:cs="Times New Roman" w:ascii="Times New Roman" w:hAnsi="Times New Roman"/>
          <w:i/>
          <w:sz w:val="20"/>
          <w:szCs w:val="20"/>
        </w:rPr>
        <w:t>e</w:t>
      </w:r>
      <w:r>
        <w:rPr>
          <w:rFonts w:eastAsia="Times New Roman" w:cs="Times New Roman" w:ascii="Times New Roman" w:hAnsi="Times New Roman"/>
          <w:sz w:val="20"/>
          <w:szCs w:val="20"/>
        </w:rPr>
        <w:t xml:space="preserve"> to the negative </w:t>
      </w:r>
      <w:r>
        <w:rPr>
          <w:rFonts w:eastAsia="Times New Roman" w:cs="Times New Roman" w:ascii="Times New Roman" w:hAnsi="Times New Roman"/>
          <w:i/>
          <w:sz w:val="20"/>
          <w:szCs w:val="20"/>
        </w:rPr>
        <w:t>x dx</w:t>
      </w:r>
      <w:r>
        <w:rPr>
          <w:rFonts w:eastAsia="Times New Roman" w:cs="Times New Roman" w:ascii="Times New Roman" w:hAnsi="Times New Roman"/>
          <w:sz w:val="20"/>
          <w:szCs w:val="20"/>
        </w:rPr>
        <w:t xml:space="preserve">. For 10 points, identify this statistical distribution named after a function that generalizes the factorial to complex numbers. </w:t>
        <w:br/>
        <w:t xml:space="preserve">ANSWER: </w:t>
      </w:r>
      <w:r>
        <w:rPr>
          <w:rFonts w:eastAsia="Times New Roman" w:cs="Times New Roman" w:ascii="Times New Roman" w:hAnsi="Times New Roman"/>
          <w:b/>
          <w:sz w:val="20"/>
          <w:szCs w:val="20"/>
          <w:u w:val="single"/>
        </w:rPr>
        <w:t>Gamma</w:t>
      </w:r>
      <w:r>
        <w:rPr>
          <w:rFonts w:eastAsia="Times New Roman" w:cs="Times New Roman" w:ascii="Times New Roman" w:hAnsi="Times New Roman"/>
          <w:sz w:val="20"/>
          <w:szCs w:val="20"/>
        </w:rPr>
        <w:t xml:space="preserve"> Distribution [accept </w:t>
      </w:r>
      <w:r>
        <w:rPr>
          <w:rFonts w:eastAsia="Times New Roman" w:cs="Times New Roman" w:ascii="Times New Roman" w:hAnsi="Times New Roman"/>
          <w:b/>
          <w:sz w:val="20"/>
          <w:szCs w:val="20"/>
          <w:u w:val="single"/>
        </w:rPr>
        <w:t>Erlang</w:t>
      </w:r>
      <w:r>
        <w:rPr>
          <w:rFonts w:eastAsia="Times New Roman" w:cs="Times New Roman" w:ascii="Times New Roman" w:hAnsi="Times New Roman"/>
          <w:sz w:val="20"/>
          <w:szCs w:val="20"/>
        </w:rPr>
        <w:t xml:space="preserve"> distribution before mention; prompt on </w:t>
      </w:r>
      <w:r>
        <w:rPr>
          <w:rFonts w:eastAsia="Times New Roman" w:cs="Times New Roman" w:ascii="Times New Roman" w:hAnsi="Times New Roman"/>
          <w:sz w:val="20"/>
          <w:szCs w:val="20"/>
          <w:u w:val="single"/>
        </w:rPr>
        <w:t>exponential distribution</w:t>
      </w:r>
      <w:r>
        <w:rPr>
          <w:rFonts w:eastAsia="Times New Roman" w:cs="Times New Roman" w:ascii="Times New Roman" w:hAnsi="Times New Roman"/>
          <w:sz w:val="20"/>
          <w:szCs w:val="20"/>
        </w:rPr>
        <w:t xml:space="preserve"> before mention]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8. </w:t>
      </w:r>
      <w:r>
        <w:rPr>
          <w:rFonts w:eastAsia="Times New Roman" w:cs="Times New Roman" w:ascii="Times New Roman" w:hAnsi="Times New Roman"/>
          <w:b/>
          <w:sz w:val="20"/>
          <w:szCs w:val="20"/>
        </w:rPr>
        <w:t>In each of the first five measures of a piano piece by this composer, the right hand trills between C-sharp and D-sharp before playing 32nd notes. This composer wrote a piano piece in 4/8 time that opens with the left hand playing a D-flat-A-flat interval. The opening motif of that piece by this composer was described as "a little circle in water with a little pebble falling into it." This composer of "Reflections in the Water" and "The Joyous Isle" ended a piano suite with a syncopated piece named after a minstrel show-inspired black doll. (*)</w:t>
      </w:r>
      <w:r>
        <w:rPr>
          <w:rFonts w:eastAsia="Times New Roman" w:cs="Times New Roman" w:ascii="Times New Roman" w:hAnsi="Times New Roman"/>
          <w:sz w:val="20"/>
          <w:szCs w:val="20"/>
        </w:rPr>
        <w:t xml:space="preserve"> "The Snow is Dancing" and "Serenade of the Doll" are movements in a suite by this composer whose opening movement is named for a text by Johann Fux. That movement, "Doctor Gradus ad Parnassum", opens his </w:t>
      </w:r>
      <w:r>
        <w:rPr>
          <w:rFonts w:eastAsia="Times New Roman" w:cs="Times New Roman" w:ascii="Times New Roman" w:hAnsi="Times New Roman"/>
          <w:i/>
          <w:sz w:val="20"/>
          <w:szCs w:val="20"/>
        </w:rPr>
        <w:t>Children's Corner</w:t>
      </w:r>
      <w:r>
        <w:rPr>
          <w:rFonts w:eastAsia="Times New Roman" w:cs="Times New Roman" w:ascii="Times New Roman" w:hAnsi="Times New Roman"/>
          <w:sz w:val="20"/>
          <w:szCs w:val="20"/>
        </w:rPr>
        <w:t xml:space="preserve">. This composer also wrote a symphonic poem that begins with a solo flute playing a descending then ascending chromatic pattern. For 10 points, name this composer of "Clair de lune" and </w:t>
      </w:r>
      <w:r>
        <w:rPr>
          <w:rFonts w:eastAsia="Times New Roman" w:cs="Times New Roman" w:ascii="Times New Roman" w:hAnsi="Times New Roman"/>
          <w:i/>
          <w:sz w:val="20"/>
          <w:szCs w:val="20"/>
        </w:rPr>
        <w:t>Prelude to the Afternoon of a Faun</w:t>
      </w:r>
      <w:r>
        <w:rPr>
          <w:rFonts w:eastAsia="Times New Roman" w:cs="Times New Roman" w:ascii="Times New Roman" w:hAnsi="Times New Roman"/>
          <w:sz w:val="20"/>
          <w:szCs w:val="20"/>
        </w:rPr>
        <w:t xml:space="preserve">. </w:t>
        <w:br/>
        <w:t xml:space="preserve">ANSWER: Claude </w:t>
      </w:r>
      <w:r>
        <w:rPr>
          <w:rFonts w:eastAsia="Times New Roman" w:cs="Times New Roman" w:ascii="Times New Roman" w:hAnsi="Times New Roman"/>
          <w:b/>
          <w:sz w:val="20"/>
          <w:szCs w:val="20"/>
          <w:u w:val="single"/>
        </w:rPr>
        <w:t>Debussy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9. </w:t>
      </w:r>
      <w:r>
        <w:rPr>
          <w:rFonts w:eastAsia="Times New Roman" w:cs="Times New Roman" w:ascii="Times New Roman" w:hAnsi="Times New Roman"/>
          <w:b/>
          <w:sz w:val="20"/>
          <w:szCs w:val="20"/>
        </w:rPr>
        <w:t xml:space="preserve">Peter Carruthers uses the example of supposed </w:t>
      </w:r>
      <w:r>
        <w:rPr>
          <w:rFonts w:eastAsia="Times New Roman" w:cs="Times New Roman" w:ascii="Times New Roman" w:hAnsi="Times New Roman"/>
          <w:b/>
          <w:sz w:val="20"/>
          <w:szCs w:val="20"/>
        </w:rPr>
        <w:t>blind-sight</w:t>
      </w:r>
      <w:r>
        <w:rPr>
          <w:rFonts w:eastAsia="Times New Roman" w:cs="Times New Roman" w:ascii="Times New Roman" w:hAnsi="Times New Roman"/>
          <w:b/>
          <w:sz w:val="20"/>
          <w:szCs w:val="20"/>
        </w:rPr>
        <w:t xml:space="preserve"> while driving to argue for a theory of this concept. Another thinker who wrote about this concept and its connection to </w:t>
      </w:r>
      <w:r>
        <w:rPr>
          <w:rFonts w:eastAsia="Times New Roman" w:cs="Times New Roman" w:ascii="Times New Roman" w:hAnsi="Times New Roman"/>
          <w:b/>
          <w:i/>
          <w:sz w:val="20"/>
          <w:szCs w:val="20"/>
        </w:rPr>
        <w:t>a priori</w:t>
      </w:r>
      <w:r>
        <w:rPr>
          <w:rFonts w:eastAsia="Times New Roman" w:cs="Times New Roman" w:ascii="Times New Roman" w:hAnsi="Times New Roman"/>
          <w:b/>
          <w:sz w:val="20"/>
          <w:szCs w:val="20"/>
        </w:rPr>
        <w:t xml:space="preserve"> deducibility has used the lack of scientific understanding of this concept to argue against physicalism. A higher order theory of this concept has been supported by Rosenthal and argues that a thought can be caused by a state non-inferentially; that higher-order theory is the actualist conception of this concept. An essay that asks people to imagine what it's "like to (*)</w:t>
      </w:r>
      <w:r>
        <w:rPr>
          <w:rFonts w:eastAsia="Times New Roman" w:cs="Times New Roman" w:ascii="Times New Roman" w:hAnsi="Times New Roman"/>
          <w:sz w:val="20"/>
          <w:szCs w:val="20"/>
        </w:rPr>
        <w:t xml:space="preserve"> be a" certain flying mammal supports a reductionist theory of this concept and was written by Thomas Nagel. The Hard Problem of this phenomenon concerns the nature of qualia and was formalized by David Chalmers. A book on this phenomenon </w:t>
      </w:r>
      <w:r>
        <w:rPr>
          <w:rFonts w:eastAsia="Times New Roman" w:cs="Times New Roman" w:ascii="Times New Roman" w:hAnsi="Times New Roman"/>
          <w:i/>
          <w:sz w:val="20"/>
          <w:szCs w:val="20"/>
        </w:rPr>
        <w:t>Explained</w:t>
      </w:r>
      <w:r>
        <w:rPr>
          <w:rFonts w:eastAsia="Times New Roman" w:cs="Times New Roman" w:ascii="Times New Roman" w:hAnsi="Times New Roman"/>
          <w:sz w:val="20"/>
          <w:szCs w:val="20"/>
        </w:rPr>
        <w:t xml:space="preserve"> was written by Daniel Dennett. For 10 points, identify this philosophical phenomenon that concerns a person's awareness of their existence.</w:t>
        <w:br/>
        <w:t xml:space="preserve">ANSWER: </w:t>
      </w:r>
      <w:r>
        <w:rPr>
          <w:rFonts w:eastAsia="Times New Roman" w:cs="Times New Roman" w:ascii="Times New Roman" w:hAnsi="Times New Roman"/>
          <w:b/>
          <w:sz w:val="20"/>
          <w:szCs w:val="20"/>
          <w:u w:val="single"/>
        </w:rPr>
        <w:t>Consciousness</w:t>
      </w:r>
      <w:r>
        <w:rPr>
          <w:rFonts w:eastAsia="Times New Roman" w:cs="Times New Roman" w:ascii="Times New Roman" w:hAnsi="Times New Roman"/>
          <w:sz w:val="20"/>
          <w:szCs w:val="20"/>
        </w:rPr>
        <w:t xml:space="preserve"> [accept word forms, </w:t>
      </w:r>
      <w:r>
        <w:rPr>
          <w:rFonts w:eastAsia="Times New Roman" w:cs="Times New Roman" w:ascii="Times New Roman" w:hAnsi="Times New Roman"/>
          <w:b/>
          <w:sz w:val="20"/>
          <w:szCs w:val="20"/>
          <w:u w:val="single"/>
        </w:rPr>
        <w:t>Higher Order Consciousness</w:t>
      </w:r>
      <w:r>
        <w:rPr>
          <w:rFonts w:eastAsia="Times New Roman" w:cs="Times New Roman" w:ascii="Times New Roman" w:hAnsi="Times New Roman"/>
          <w:sz w:val="20"/>
          <w:szCs w:val="20"/>
        </w:rPr>
        <w:t xml:space="preserve">, </w:t>
      </w:r>
      <w:r>
        <w:rPr>
          <w:rFonts w:eastAsia="Times New Roman" w:cs="Times New Roman" w:ascii="Times New Roman" w:hAnsi="Times New Roman"/>
          <w:b/>
          <w:i/>
          <w:sz w:val="20"/>
          <w:szCs w:val="20"/>
          <w:u w:val="single"/>
        </w:rPr>
        <w:t>Consciousness Explained</w:t>
      </w:r>
      <w:r>
        <w:rPr>
          <w:rFonts w:eastAsia="Times New Roman" w:cs="Times New Roman" w:ascii="Times New Roman" w:hAnsi="Times New Roman"/>
          <w:sz w:val="20"/>
          <w:szCs w:val="20"/>
        </w:rPr>
        <w:t xml:space="preserve">, Hard </w:t>
      </w:r>
      <w:r>
        <w:rPr>
          <w:rFonts w:eastAsia="Times New Roman" w:cs="Times New Roman" w:ascii="Times New Roman" w:hAnsi="Times New Roman"/>
          <w:b/>
          <w:sz w:val="20"/>
          <w:szCs w:val="20"/>
          <w:u w:val="single"/>
        </w:rPr>
        <w:t>Problem of Sonsciousness</w:t>
      </w:r>
      <w:r>
        <w:rPr>
          <w:rFonts w:eastAsia="Times New Roman" w:cs="Times New Roman" w:ascii="Times New Roman" w:hAnsi="Times New Roman"/>
          <w:sz w:val="20"/>
          <w:szCs w:val="20"/>
        </w:rPr>
        <w:t xml:space="preserve">, etc.; prompt on </w:t>
      </w:r>
      <w:r>
        <w:rPr>
          <w:rFonts w:eastAsia="Times New Roman" w:cs="Times New Roman" w:ascii="Times New Roman" w:hAnsi="Times New Roman"/>
          <w:sz w:val="20"/>
          <w:szCs w:val="20"/>
          <w:u w:val="single"/>
        </w:rPr>
        <w:t>intentionality</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w:t>
      </w:r>
      <w:r>
        <w:rPr>
          <w:rFonts w:eastAsia="Times New Roman" w:cs="Times New Roman" w:ascii="Times New Roman" w:hAnsi="Times New Roman"/>
          <w:b/>
          <w:sz w:val="20"/>
          <w:szCs w:val="20"/>
        </w:rPr>
        <w:t>A novel partially titled for this good opens with an essay that describes the sight of a torso falling during 9/11. In that novel titled for this good, Hamlet and Zarathustra attempting to free Segismundo from the Statue of Liberty. A fictional company named for this good houses its employees in land barred off by chicken wire in a novel in which one of them is suspected of being a chicken thief and shot while sneaking into his lover (*)</w:t>
      </w:r>
      <w:r>
        <w:rPr>
          <w:rFonts w:eastAsia="Times New Roman" w:cs="Times New Roman" w:ascii="Times New Roman" w:hAnsi="Times New Roman"/>
          <w:sz w:val="20"/>
          <w:szCs w:val="20"/>
        </w:rPr>
        <w:t xml:space="preserve"> Meme's house. The Puerto Rican author Giannina Braschi wrote a 2011 novel which frames the US as a major producer of this good. Over 3000 workers harvesting this good are killed by their company owned by Mr. Brown and Mr. Herbert in the novel </w:t>
      </w:r>
      <w:r>
        <w:rPr>
          <w:rFonts w:eastAsia="Times New Roman" w:cs="Times New Roman" w:ascii="Times New Roman" w:hAnsi="Times New Roman"/>
          <w:i/>
          <w:sz w:val="20"/>
          <w:szCs w:val="20"/>
        </w:rPr>
        <w:t>One Hundred Years of Solitude</w:t>
      </w:r>
      <w:r>
        <w:rPr>
          <w:rFonts w:eastAsia="Times New Roman" w:cs="Times New Roman" w:ascii="Times New Roman" w:hAnsi="Times New Roman"/>
          <w:sz w:val="20"/>
          <w:szCs w:val="20"/>
        </w:rPr>
        <w:t>. Identify, for 10 points, this commodity whose inclusion in Latin American literature was inspired by the United Fruit Company.</w:t>
        <w:br/>
        <w:t xml:space="preserve">ANSWER: </w:t>
      </w:r>
      <w:r>
        <w:rPr>
          <w:rFonts w:eastAsia="Times New Roman" w:cs="Times New Roman" w:ascii="Times New Roman" w:hAnsi="Times New Roman"/>
          <w:b/>
          <w:sz w:val="20"/>
          <w:szCs w:val="20"/>
          <w:u w:val="single"/>
        </w:rPr>
        <w:t>banana</w:t>
      </w:r>
      <w:r>
        <w:rPr>
          <w:rFonts w:eastAsia="Times New Roman" w:cs="Times New Roman" w:ascii="Times New Roman" w:hAnsi="Times New Roman"/>
          <w:sz w:val="20"/>
          <w:szCs w:val="20"/>
        </w:rPr>
        <w:t>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11. </w:t>
      </w:r>
      <w:r>
        <w:rPr>
          <w:rFonts w:eastAsia="Times New Roman" w:cs="Times New Roman" w:ascii="Times New Roman" w:hAnsi="Times New Roman"/>
          <w:b/>
          <w:sz w:val="20"/>
          <w:szCs w:val="20"/>
        </w:rPr>
        <w:t>One term partially-named after this quantity is the solution to an equation whose right hand side is energy squared minus the product of the squared norm of momentum with the speed of light squared. Some lattice computations have confirmed the existence of one observation partially named for this quantity that is central to a problem in Yang-Mills theory. The (*)</w:t>
      </w:r>
      <w:r>
        <w:rPr>
          <w:rFonts w:eastAsia="Times New Roman" w:cs="Times New Roman" w:ascii="Times New Roman" w:hAnsi="Times New Roman"/>
          <w:sz w:val="20"/>
          <w:szCs w:val="20"/>
        </w:rPr>
        <w:t xml:space="preserve"> log of the ratio of two versions of this quantity are multiplied by the exhaust velocity to yield the change in velocity in the Tsiolkovsky rocket equation. Research into neutrino oscillations may confirm whether neutrinos have a positive value for this quantity. The moment of inertia for a pendulum is given by the this quantity times radius of gyration squared. For 10 points, identify this quantity given by linear momentum divided by by velocity: which is multiplied by acceleration to give the net force in Newton's second law.</w:t>
        <w:br/>
        <w:t xml:space="preserve">ANSWER: </w:t>
      </w:r>
      <w:r>
        <w:rPr>
          <w:rFonts w:eastAsia="Times New Roman" w:cs="Times New Roman" w:ascii="Times New Roman" w:hAnsi="Times New Roman"/>
          <w:b/>
          <w:sz w:val="20"/>
          <w:szCs w:val="20"/>
          <w:u w:val="single"/>
        </w:rPr>
        <w:t>mass</w:t>
      </w:r>
      <w:r>
        <w:rPr>
          <w:rFonts w:eastAsia="Times New Roman" w:cs="Times New Roman" w:ascii="Times New Roman" w:hAnsi="Times New Roman"/>
          <w:sz w:val="20"/>
          <w:szCs w:val="20"/>
        </w:rPr>
        <w:t xml:space="preserve"> [also accept </w:t>
      </w:r>
      <w:r>
        <w:rPr>
          <w:rFonts w:eastAsia="Times New Roman" w:cs="Times New Roman" w:ascii="Times New Roman" w:hAnsi="Times New Roman"/>
          <w:b/>
          <w:sz w:val="20"/>
          <w:szCs w:val="20"/>
          <w:u w:val="single"/>
        </w:rPr>
        <w:t>mass gap</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mass shell</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rest mass</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invariant mass</w:t>
      </w:r>
      <w:r>
        <w:rPr>
          <w:rFonts w:eastAsia="Times New Roman" w:cs="Times New Roman" w:ascii="Times New Roman" w:hAnsi="Times New Roman"/>
          <w:sz w:val="20"/>
          <w:szCs w:val="20"/>
        </w:rPr>
        <w:t xml:space="preserve">, or just </w:t>
      </w:r>
      <w:r>
        <w:rPr>
          <w:rFonts w:eastAsia="Times New Roman" w:cs="Times New Roman" w:ascii="Times New Roman" w:hAnsi="Times New Roman"/>
          <w:b/>
          <w:sz w:val="20"/>
          <w:szCs w:val="20"/>
          <w:u w:val="single"/>
        </w:rPr>
        <w:t>m</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12. </w:t>
      </w:r>
      <w:r>
        <w:rPr>
          <w:rFonts w:eastAsia="Times New Roman" w:cs="Times New Roman" w:ascii="Times New Roman" w:hAnsi="Times New Roman"/>
          <w:b/>
          <w:sz w:val="20"/>
          <w:szCs w:val="20"/>
        </w:rPr>
        <w:t xml:space="preserve">One leader of this country allegedly hid in a bathroom at the UN to avoid shaking Bill Clinton's hand. The international organization CENTO dissolved after this country's withdrawal. The US-funded People's Mujahideen are a leftist militant group active mostly in this country. The </w:t>
      </w:r>
      <w:r>
        <w:rPr>
          <w:rFonts w:eastAsia="Times New Roman" w:cs="Times New Roman" w:ascii="Times New Roman" w:hAnsi="Times New Roman"/>
          <w:b/>
          <w:i/>
          <w:sz w:val="20"/>
          <w:szCs w:val="20"/>
        </w:rPr>
        <w:t>USS Vincennes</w:t>
      </w:r>
      <w:r>
        <w:rPr>
          <w:rFonts w:eastAsia="Times New Roman" w:cs="Times New Roman" w:ascii="Times New Roman" w:hAnsi="Times New Roman"/>
          <w:b/>
          <w:sz w:val="20"/>
          <w:szCs w:val="20"/>
        </w:rPr>
        <w:t xml:space="preserve"> shot down an airliner from this country in 1988 and this country was the target of Operation (*)</w:t>
      </w:r>
      <w:r>
        <w:rPr>
          <w:rFonts w:eastAsia="Times New Roman" w:cs="Times New Roman" w:ascii="Times New Roman" w:hAnsi="Times New Roman"/>
          <w:sz w:val="20"/>
          <w:szCs w:val="20"/>
        </w:rPr>
        <w:t xml:space="preserve"> Ajax. The newspaper </w:t>
      </w:r>
      <w:r>
        <w:rPr>
          <w:rFonts w:eastAsia="Times New Roman" w:cs="Times New Roman" w:ascii="Times New Roman" w:hAnsi="Times New Roman"/>
          <w:i/>
          <w:sz w:val="20"/>
          <w:szCs w:val="20"/>
        </w:rPr>
        <w:t>Al-Shiraa</w:t>
      </w:r>
      <w:r>
        <w:rPr>
          <w:rFonts w:eastAsia="Times New Roman" w:cs="Times New Roman" w:ascii="Times New Roman" w:hAnsi="Times New Roman"/>
          <w:sz w:val="20"/>
          <w:szCs w:val="20"/>
        </w:rPr>
        <w:t xml:space="preserve"> is best known for exposing covert US arms sales to this country. Operation Eagle Claw targeted this country, and Oliver North was put on trial for facilitating arms shipments to this country. This country's decision to release 52 prisoners en masse on the day of Reagan's inauguration has been the subject of conspiracy theories. For 10 points, name this country that held American citizens in a US embassy for over a year in its "hostage crisis."</w:t>
        <w:br/>
        <w:t xml:space="preserve">ANSWER:Islamic Republic of </w:t>
      </w:r>
      <w:r>
        <w:rPr>
          <w:rFonts w:eastAsia="Times New Roman" w:cs="Times New Roman" w:ascii="Times New Roman" w:hAnsi="Times New Roman"/>
          <w:b/>
          <w:sz w:val="20"/>
          <w:szCs w:val="20"/>
          <w:u w:val="single"/>
        </w:rPr>
        <w:t>Iran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13. </w:t>
      </w:r>
      <w:r>
        <w:rPr>
          <w:rFonts w:eastAsia="Times New Roman" w:cs="Times New Roman" w:ascii="Times New Roman" w:hAnsi="Times New Roman"/>
          <w:b/>
          <w:sz w:val="20"/>
          <w:szCs w:val="20"/>
        </w:rPr>
        <w:t>It's not the Last Supper, but a black-and-white parody of this Biblical scene was photographed in 1996 by Renee Cox. Five versions of this scene were made by Gregorio Fernández. A 2012 painting by Marlene Dumas is modeled after a sculpture of this scene that features two people standing and is known as the Rondanini version. An altar at Notre-Dame Cathedral displays a version of this scene by Nicolas Coustou. Nicodemus appears in both a Titian painting and the (*)</w:t>
      </w:r>
      <w:r>
        <w:rPr>
          <w:rFonts w:eastAsia="Times New Roman" w:cs="Times New Roman" w:ascii="Times New Roman" w:hAnsi="Times New Roman"/>
          <w:sz w:val="20"/>
          <w:szCs w:val="20"/>
        </w:rPr>
        <w:t xml:space="preserve"> "Florentine" version of this scene. The artist of the most famous sculpture of this scene explained the strangely youthful appearance of a woman by claiming "chaste women stay fresh." That sculpture, which has a base of rock from Golgotha, was attacked by Laszlo Toth in 1972. For 10 points, identify this Biblical scene, frequently sculpted by Michelangelo, that depicts Mary holding the dead Christ.</w:t>
        <w:br/>
        <w:t xml:space="preserve">ANSWER: </w:t>
      </w:r>
      <w:r>
        <w:rPr>
          <w:rFonts w:eastAsia="Times New Roman" w:cs="Times New Roman" w:ascii="Times New Roman" w:hAnsi="Times New Roman"/>
          <w:b/>
          <w:sz w:val="20"/>
          <w:szCs w:val="20"/>
          <w:u w:val="single"/>
        </w:rPr>
        <w:t>Pietà</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Lamentation</w:t>
      </w:r>
      <w:r>
        <w:rPr>
          <w:rFonts w:eastAsia="Times New Roman" w:cs="Times New Roman" w:ascii="Times New Roman" w:hAnsi="Times New Roman"/>
          <w:sz w:val="20"/>
          <w:szCs w:val="20"/>
        </w:rPr>
        <w:t xml:space="preserve"> of Christ]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14. </w:t>
      </w:r>
      <w:r>
        <w:rPr>
          <w:rFonts w:eastAsia="Times New Roman" w:cs="Times New Roman" w:ascii="Times New Roman" w:hAnsi="Times New Roman"/>
          <w:b/>
          <w:sz w:val="20"/>
          <w:szCs w:val="20"/>
        </w:rPr>
        <w:t>A Swiss publicly-owned member of this industry came under fire in 2018 for illegally making millions of dollars of profit. That member of this industry is a subsidiary of the Swiss Post and is represented by a logo of a yellow posthorn. This industry's market share grew as it replaced services cut by the Beeching Axe in Britain. Members of this industry owned by Chinese-Americans gained significant market share in the early 2000s despite safety concerns which eventually led to the shutdown of companies such as (*)</w:t>
      </w:r>
      <w:r>
        <w:rPr>
          <w:rFonts w:eastAsia="Times New Roman" w:cs="Times New Roman" w:ascii="Times New Roman" w:hAnsi="Times New Roman"/>
          <w:sz w:val="20"/>
          <w:szCs w:val="20"/>
        </w:rPr>
        <w:t xml:space="preserve"> Fung Wah and Lucky Star. Those "Chinatown" members of this industry often cut costs by eschewing the use of buildings dedicated to this industry in favor of curbside stops. It's not rail, but this industry includes Amtrak Thruway service, which is often used as a replacement during rail construction. Greyhound Lines is the largest American firm in, for 10 points, what industry which transports passengers in large road vehicles?</w:t>
        <w:br/>
        <w:t xml:space="preserve">ANSWER: </w:t>
      </w:r>
      <w:r>
        <w:rPr>
          <w:rFonts w:eastAsia="Times New Roman" w:cs="Times New Roman" w:ascii="Times New Roman" w:hAnsi="Times New Roman"/>
          <w:b/>
          <w:sz w:val="20"/>
          <w:szCs w:val="20"/>
          <w:u w:val="single"/>
        </w:rPr>
        <w:t>bus</w:t>
      </w:r>
      <w:r>
        <w:rPr>
          <w:rFonts w:eastAsia="Times New Roman" w:cs="Times New Roman" w:ascii="Times New Roman" w:hAnsi="Times New Roman"/>
          <w:sz w:val="20"/>
          <w:szCs w:val="20"/>
        </w:rPr>
        <w:t xml:space="preserve"> travel industry [or </w:t>
      </w:r>
      <w:r>
        <w:rPr>
          <w:rFonts w:eastAsia="Times New Roman" w:cs="Times New Roman" w:ascii="Times New Roman" w:hAnsi="Times New Roman"/>
          <w:b/>
          <w:sz w:val="20"/>
          <w:szCs w:val="20"/>
          <w:u w:val="single"/>
        </w:rPr>
        <w:t>coach</w:t>
      </w:r>
      <w:r>
        <w:rPr>
          <w:rFonts w:eastAsia="Times New Roman" w:cs="Times New Roman" w:ascii="Times New Roman" w:hAnsi="Times New Roman"/>
          <w:sz w:val="20"/>
          <w:szCs w:val="20"/>
        </w:rPr>
        <w:t xml:space="preserve"> industry; prompt on "</w:t>
      </w:r>
      <w:r>
        <w:rPr>
          <w:rFonts w:eastAsia="Times New Roman" w:cs="Times New Roman" w:ascii="Times New Roman" w:hAnsi="Times New Roman"/>
          <w:sz w:val="20"/>
          <w:szCs w:val="20"/>
          <w:u w:val="single"/>
        </w:rPr>
        <w:t>post</w:t>
      </w:r>
      <w:r>
        <w:rPr>
          <w:rFonts w:eastAsia="Times New Roman" w:cs="Times New Roman" w:ascii="Times New Roman" w:hAnsi="Times New Roman"/>
          <w:sz w:val="20"/>
          <w:szCs w:val="20"/>
        </w:rPr>
        <w:t>" or "</w:t>
      </w:r>
      <w:r>
        <w:rPr>
          <w:rFonts w:eastAsia="Times New Roman" w:cs="Times New Roman" w:ascii="Times New Roman" w:hAnsi="Times New Roman"/>
          <w:sz w:val="20"/>
          <w:szCs w:val="20"/>
          <w:u w:val="single"/>
        </w:rPr>
        <w:t>mail</w:t>
      </w:r>
      <w:r>
        <w:rPr>
          <w:rFonts w:eastAsia="Times New Roman" w:cs="Times New Roman" w:ascii="Times New Roman" w:hAnsi="Times New Roman"/>
          <w:sz w:val="20"/>
          <w:szCs w:val="20"/>
        </w:rPr>
        <w:t>" before "Swiss Post"]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15. </w:t>
      </w:r>
      <w:r>
        <w:rPr>
          <w:rFonts w:eastAsia="Times New Roman" w:cs="Times New Roman" w:ascii="Times New Roman" w:hAnsi="Times New Roman"/>
          <w:b/>
          <w:sz w:val="20"/>
          <w:szCs w:val="20"/>
        </w:rPr>
        <w:t xml:space="preserve">St. Hubert, who was often invoked to cure hydrophobia, dedicated his life to the Church after having a vision where a crucifix appeared above one of these animals. In the </w:t>
      </w:r>
      <w:r>
        <w:rPr>
          <w:rFonts w:eastAsia="Times New Roman" w:cs="Times New Roman" w:ascii="Times New Roman" w:hAnsi="Times New Roman"/>
          <w:b/>
          <w:i/>
          <w:sz w:val="20"/>
          <w:szCs w:val="20"/>
        </w:rPr>
        <w:t>Gylfaginning</w:t>
      </w:r>
      <w:r>
        <w:rPr>
          <w:rFonts w:eastAsia="Times New Roman" w:cs="Times New Roman" w:ascii="Times New Roman" w:hAnsi="Times New Roman"/>
          <w:b/>
          <w:sz w:val="20"/>
          <w:szCs w:val="20"/>
        </w:rPr>
        <w:t>, Snorri Sturluson describes how the water of all the world's rivers originates from Eikthyrnir (ayk-theer-neer): who is one of these animals which stands atop Valhalla. In Shinto myth, these non-Fox animals are venerated as messengers to the gods and the sika variety of them inhabit a (*)</w:t>
      </w:r>
      <w:r>
        <w:rPr>
          <w:rFonts w:eastAsia="Times New Roman" w:cs="Times New Roman" w:ascii="Times New Roman" w:hAnsi="Times New Roman"/>
          <w:sz w:val="20"/>
          <w:szCs w:val="20"/>
        </w:rPr>
        <w:t xml:space="preserve"> park surrounding the Kasuga Grand Shrine in Nara. The Hindu goddess of learning, Saraswati, takes the form of a red one of these animals. In one text, the demon Marichi disguises itself as a gold and silver example of this animal, to lure the eponymous avatar of Vishnu away from his wife Sita. In order to punish Actaeon for gazing upon her while she bathed Artemis turned him into, for 10 points, what woodland animal often pursued by hunters?</w:t>
        <w:br/>
        <w:t xml:space="preserve">ANSWER: </w:t>
      </w:r>
      <w:r>
        <w:rPr>
          <w:rFonts w:eastAsia="Times New Roman" w:cs="Times New Roman" w:ascii="Times New Roman" w:hAnsi="Times New Roman"/>
          <w:b/>
          <w:sz w:val="20"/>
          <w:szCs w:val="20"/>
          <w:u w:val="single"/>
        </w:rPr>
        <w:t>deer</w:t>
      </w:r>
      <w:r>
        <w:rPr>
          <w:rFonts w:eastAsia="Times New Roman" w:cs="Times New Roman" w:ascii="Times New Roman" w:hAnsi="Times New Roman"/>
          <w:sz w:val="20"/>
          <w:szCs w:val="20"/>
        </w:rPr>
        <w:t xml:space="preserve"> [accept both male and female equivalents such as </w:t>
      </w:r>
      <w:r>
        <w:rPr>
          <w:rFonts w:eastAsia="Times New Roman" w:cs="Times New Roman" w:ascii="Times New Roman" w:hAnsi="Times New Roman"/>
          <w:b/>
          <w:sz w:val="20"/>
          <w:szCs w:val="20"/>
          <w:u w:val="single"/>
        </w:rPr>
        <w:t>stag</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doe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hart</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16. </w:t>
      </w:r>
      <w:r>
        <w:rPr>
          <w:rFonts w:eastAsia="Times New Roman" w:cs="Times New Roman" w:ascii="Times New Roman" w:hAnsi="Times New Roman"/>
          <w:b/>
          <w:sz w:val="20"/>
          <w:szCs w:val="20"/>
        </w:rPr>
        <w:t>In a play about this character, her lover cheats on her by wooing another woman on the grounds of the Whitehall Palace which is guarded by Yeomen Warders. In one poem, this character is compared to a usurer who "put'st forth all to use" while the speaker mourns the loss of a friend "through my unkind abuse." Aline Florio may be the inspiration for this character, the subject of a 1910 play by George Bernard Shaw. This character is introduced in a poem in which her eyes are compared to ravens. The speaker of another poem points out this character "As his triumphant prize" after stating (*)</w:t>
      </w:r>
      <w:r>
        <w:rPr>
          <w:rFonts w:eastAsia="Times New Roman" w:cs="Times New Roman" w:ascii="Times New Roman" w:hAnsi="Times New Roman"/>
          <w:sz w:val="20"/>
          <w:szCs w:val="20"/>
        </w:rPr>
        <w:t xml:space="preserve"> "Love is too young to know what conscience is." In a satirical poem, this woman is described as having hair like "black wires" and breath that reeks. For 10 points, identify this character contrasted by critics with the Fair Youth in Shakespeare's Sonnets 127 through 150.</w:t>
        <w:br/>
        <w:t xml:space="preserve">ANSWER: the </w:t>
      </w:r>
      <w:r>
        <w:rPr>
          <w:rFonts w:eastAsia="Times New Roman" w:cs="Times New Roman" w:ascii="Times New Roman" w:hAnsi="Times New Roman"/>
          <w:b/>
          <w:sz w:val="20"/>
          <w:szCs w:val="20"/>
          <w:u w:val="single"/>
        </w:rPr>
        <w:t>Dark Lady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17. </w:t>
      </w:r>
      <w:r>
        <w:rPr>
          <w:rFonts w:eastAsia="Times New Roman" w:cs="Times New Roman" w:ascii="Times New Roman" w:hAnsi="Times New Roman"/>
          <w:b/>
          <w:sz w:val="20"/>
          <w:szCs w:val="20"/>
        </w:rPr>
        <w:t>This scientist created a method of precipitating potassium using tetraphenylborate anions, and he incorrectly proposed that benzyne had a zwitterionic structure. Vedejs isolated the intermediate in one procedure developed by this man, which can freely rotate between an anti and syn-periplanar configuration between two heteroatoms in a process called stereochemical drift. This man names a transformation between ethers and alcohols via an alkoxy lithium salt intermediate; that is his namesake (*)</w:t>
      </w:r>
      <w:r>
        <w:rPr>
          <w:rFonts w:eastAsia="Times New Roman" w:cs="Times New Roman" w:ascii="Times New Roman" w:hAnsi="Times New Roman"/>
          <w:sz w:val="20"/>
          <w:szCs w:val="20"/>
        </w:rPr>
        <w:t xml:space="preserve"> 1,2 rearrangement. N-butyllithium is used to convert erythro to threo betaines in a modification of one of his reactions named for Schlosser. That reaction named for this chemist proceeds through an oxaphosphetane intermediate, and transforms carbonyls to alkenes. For 10 points, name this German chemist who names a reaction which uses phosphonium ylide reagents. </w:t>
        <w:br/>
        <w:t xml:space="preserve">ANSWER: Georg </w:t>
      </w:r>
      <w:r>
        <w:rPr>
          <w:rFonts w:eastAsia="Times New Roman" w:cs="Times New Roman" w:ascii="Times New Roman" w:hAnsi="Times New Roman"/>
          <w:b/>
          <w:sz w:val="20"/>
          <w:szCs w:val="20"/>
          <w:u w:val="single"/>
        </w:rPr>
        <w:t>Wittig</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18. </w:t>
      </w:r>
      <w:r>
        <w:rPr>
          <w:rFonts w:eastAsia="Times New Roman" w:cs="Times New Roman" w:ascii="Times New Roman" w:hAnsi="Times New Roman"/>
          <w:b/>
          <w:sz w:val="20"/>
          <w:szCs w:val="20"/>
        </w:rPr>
        <w:t>In the 1780s, a ruler with this name faced his country's "Patriot Time" and the 1787 revolution that those Patriots launched, which a Prussian army put down. Another prince of this name used the motto "je maintiendirai." That prince was recognized as "protector" of his country "in the absence of His Royal Majesty" by an assembly at Dordrecht, and was the driving force behind the Pacification of Ghent. That man led a force of naval "sea (*)</w:t>
      </w:r>
      <w:r>
        <w:rPr>
          <w:rFonts w:eastAsia="Times New Roman" w:cs="Times New Roman" w:ascii="Times New Roman" w:hAnsi="Times New Roman"/>
          <w:sz w:val="20"/>
          <w:szCs w:val="20"/>
        </w:rPr>
        <w:t xml:space="preserve"> beggars" and was assassinated by Balthasar Girard after fighting the Duke of Alba in the Eighty Years' War to gain his country's independence. A king of this name was invited by the Immortal Seven to depose James II in the Glorious Revolution. For 10 points, give this name of the Dutch prince who ascended the English throne with his wife Mary.</w:t>
        <w:br/>
        <w:t xml:space="preserve">ANSWER: </w:t>
      </w:r>
      <w:r>
        <w:rPr>
          <w:rFonts w:eastAsia="Times New Roman" w:cs="Times New Roman" w:ascii="Times New Roman" w:hAnsi="Times New Roman"/>
          <w:b/>
          <w:sz w:val="20"/>
          <w:szCs w:val="20"/>
          <w:u w:val="single"/>
        </w:rPr>
        <w:t>William</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Willem</w:t>
      </w:r>
      <w:r>
        <w:rPr>
          <w:rFonts w:eastAsia="Times New Roman" w:cs="Times New Roman" w:ascii="Times New Roman" w:hAnsi="Times New Roman"/>
          <w:sz w:val="20"/>
          <w:szCs w:val="20"/>
        </w:rPr>
        <w:t xml:space="preserve">; accept any regnal numbers; accept </w:t>
      </w:r>
      <w:r>
        <w:rPr>
          <w:rFonts w:eastAsia="Times New Roman" w:cs="Times New Roman" w:ascii="Times New Roman" w:hAnsi="Times New Roman"/>
          <w:b/>
          <w:sz w:val="20"/>
          <w:szCs w:val="20"/>
          <w:u w:val="single"/>
        </w:rPr>
        <w:t>William</w:t>
      </w:r>
      <w:r>
        <w:rPr>
          <w:rFonts w:eastAsia="Times New Roman" w:cs="Times New Roman" w:ascii="Times New Roman" w:hAnsi="Times New Roman"/>
          <w:sz w:val="20"/>
          <w:szCs w:val="20"/>
        </w:rPr>
        <w:t xml:space="preserve">, prince of </w:t>
      </w:r>
      <w:r>
        <w:rPr>
          <w:rFonts w:eastAsia="Times New Roman" w:cs="Times New Roman" w:ascii="Times New Roman" w:hAnsi="Times New Roman"/>
          <w:b/>
          <w:sz w:val="20"/>
          <w:szCs w:val="20"/>
          <w:u w:val="single"/>
        </w:rPr>
        <w:t>Orange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Willem</w:t>
      </w:r>
      <w:r>
        <w:rPr>
          <w:rFonts w:eastAsia="Times New Roman" w:cs="Times New Roman" w:ascii="Times New Roman" w:hAnsi="Times New Roman"/>
          <w:sz w:val="20"/>
          <w:szCs w:val="20"/>
        </w:rPr>
        <w:t xml:space="preserve">, prins van </w:t>
      </w:r>
      <w:r>
        <w:rPr>
          <w:rFonts w:eastAsia="Times New Roman" w:cs="Times New Roman" w:ascii="Times New Roman" w:hAnsi="Times New Roman"/>
          <w:b/>
          <w:sz w:val="20"/>
          <w:szCs w:val="20"/>
          <w:u w:val="single"/>
        </w:rPr>
        <w:t>Oranje</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William the Silent</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Willem de Zwijger</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19. </w:t>
      </w:r>
      <w:r>
        <w:rPr>
          <w:rFonts w:eastAsia="Times New Roman" w:cs="Times New Roman" w:ascii="Times New Roman" w:hAnsi="Times New Roman"/>
          <w:b/>
          <w:sz w:val="20"/>
          <w:szCs w:val="20"/>
        </w:rPr>
        <w:t xml:space="preserve">One painter from this country painted a series of abstract studies after paintings such as Titian's </w:t>
      </w:r>
      <w:r>
        <w:rPr>
          <w:rFonts w:eastAsia="Times New Roman" w:cs="Times New Roman" w:ascii="Times New Roman" w:hAnsi="Times New Roman"/>
          <w:b/>
          <w:i/>
          <w:sz w:val="20"/>
          <w:szCs w:val="20"/>
        </w:rPr>
        <w:t>Bacchus and Ariadne</w:t>
      </w:r>
      <w:r>
        <w:rPr>
          <w:rFonts w:eastAsia="Times New Roman" w:cs="Times New Roman" w:ascii="Times New Roman" w:hAnsi="Times New Roman"/>
          <w:b/>
          <w:sz w:val="20"/>
          <w:szCs w:val="20"/>
        </w:rPr>
        <w:t xml:space="preserve">. Another artist from this country won the Painting Prize at the 1968 Venice Biennale for one of her pioneering op-art works. After befriending R.B. Kitaj in college, an artist from this country painted </w:t>
      </w:r>
      <w:r>
        <w:rPr>
          <w:rFonts w:eastAsia="Times New Roman" w:cs="Times New Roman" w:ascii="Times New Roman" w:hAnsi="Times New Roman"/>
          <w:b/>
          <w:i/>
          <w:sz w:val="20"/>
          <w:szCs w:val="20"/>
        </w:rPr>
        <w:t>We Two Boys Together Clinging</w:t>
      </w:r>
      <w:r>
        <w:rPr>
          <w:rFonts w:eastAsia="Times New Roman" w:cs="Times New Roman" w:ascii="Times New Roman" w:hAnsi="Times New Roman"/>
          <w:b/>
          <w:sz w:val="20"/>
          <w:szCs w:val="20"/>
        </w:rPr>
        <w:t>. This country is home to Leon Kossoff, as well as an artist who designed an album cover with no art except for the band's name embossed on the front. A (*)</w:t>
      </w:r>
      <w:r>
        <w:rPr>
          <w:rFonts w:eastAsia="Times New Roman" w:cs="Times New Roman" w:ascii="Times New Roman" w:hAnsi="Times New Roman"/>
          <w:sz w:val="20"/>
          <w:szCs w:val="20"/>
        </w:rPr>
        <w:t xml:space="preserve"> double portrait by an artist from this country became the most expensive painting by a living artist in November 2018, and depicts a man in red staring at a man in a swimming pool. While in California, that artist from this country painted the aftermath of someone jumping into a pool from a yellow diving board. For 10 points, name this country home to the pop artists David Hockney and Richard Hamilton.</w:t>
        <w:br/>
        <w:t xml:space="preserve">ANSWER: </w:t>
      </w:r>
      <w:r>
        <w:rPr>
          <w:rFonts w:eastAsia="Times New Roman" w:cs="Times New Roman" w:ascii="Times New Roman" w:hAnsi="Times New Roman"/>
          <w:b/>
          <w:sz w:val="20"/>
          <w:szCs w:val="20"/>
          <w:u w:val="single"/>
        </w:rPr>
        <w:t>England</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Great Britain</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UK</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United Kingdom</w:t>
      </w:r>
      <w:r>
        <w:rPr>
          <w:rFonts w:eastAsia="Times New Roman" w:cs="Times New Roman" w:ascii="Times New Roman" w:hAnsi="Times New Roman"/>
          <w:sz w:val="20"/>
          <w:szCs w:val="20"/>
        </w:rPr>
        <w:t>]</w:t>
      </w:r>
    </w:p>
    <w:p>
      <w:pPr>
        <w:pStyle w:val="Normal"/>
        <w:jc w:val="left"/>
        <w:rPr/>
      </w:pPr>
      <w:r>
        <w:rPr>
          <w:rFonts w:eastAsia="Times New Roman" w:cs="Times New Roman" w:ascii="Times New Roman" w:hAnsi="Times New Roman"/>
          <w:sz w:val="20"/>
          <w:szCs w:val="20"/>
        </w:rP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
    </w:p>
    <w:p>
      <w:pPr>
        <w:pStyle w:val="Normal"/>
        <w:jc w:val="left"/>
        <w:rPr/>
      </w:pPr>
      <w:bookmarkStart w:id="0" w:name="__DdeLink__2405_4223015990"/>
      <w:bookmarkEnd w:id="0"/>
      <w:r>
        <w:rPr>
          <w:rFonts w:eastAsia="Times New Roman" w:cs="Times New Roman" w:ascii="Times New Roman" w:hAnsi="Times New Roman"/>
          <w:sz w:val="20"/>
          <w:szCs w:val="20"/>
        </w:rPr>
        <w:t xml:space="preserve">20. </w:t>
      </w:r>
      <w:r>
        <w:rPr>
          <w:rFonts w:eastAsia="Times New Roman" w:cs="Times New Roman" w:ascii="Times New Roman" w:hAnsi="Times New Roman"/>
          <w:b/>
          <w:sz w:val="20"/>
          <w:szCs w:val="20"/>
        </w:rPr>
        <w:t>A possibly erroneously included comma in the Book of Mormon creates ambiguity about whether the Lord's servant Gazelem is one of these objects or was merely given one by God. Mormon tradition asserts that the "interpreters" through which Mosiah and the Brother of Jared received revelations were examples of these objects. Joseph Smith was said to have translated the golden plates by placing one of these objects in a stovepipe hat and looking into it, whereupon the "spiritual darkness would shine." Along with (*)</w:t>
      </w:r>
      <w:r>
        <w:rPr>
          <w:rFonts w:eastAsia="Times New Roman" w:cs="Times New Roman" w:ascii="Times New Roman" w:hAnsi="Times New Roman"/>
          <w:sz w:val="20"/>
          <w:szCs w:val="20"/>
        </w:rPr>
        <w:t xml:space="preserve"> beheading, strangulation, and forced ingestion of molten lead, a method involving these objects is one of the four methods of execution described in the Talmud, and it is the most common form of execution prescribed in the Torah. These objects were thrown at Saint Stephen to kill him. In John 7:8, Jesus commands "he who is without sin" to cast the first one of, for 10 points, what objects?</w:t>
        <w:br/>
        <w:t xml:space="preserve">ANSWER: </w:t>
      </w:r>
      <w:r>
        <w:rPr>
          <w:rFonts w:eastAsia="Times New Roman" w:cs="Times New Roman" w:ascii="Times New Roman" w:hAnsi="Times New Roman"/>
          <w:b/>
          <w:sz w:val="20"/>
          <w:szCs w:val="20"/>
          <w:u w:val="single"/>
        </w:rPr>
        <w:t>stone</w:t>
      </w:r>
      <w:r>
        <w:rPr>
          <w:rFonts w:eastAsia="Times New Roman" w:cs="Times New Roman" w:ascii="Times New Roman" w:hAnsi="Times New Roman"/>
          <w:sz w:val="20"/>
          <w:szCs w:val="20"/>
        </w:rPr>
        <w:t xml:space="preserve">s [accept </w:t>
      </w:r>
      <w:r>
        <w:rPr>
          <w:rFonts w:eastAsia="Times New Roman" w:cs="Times New Roman" w:ascii="Times New Roman" w:hAnsi="Times New Roman"/>
          <w:b/>
          <w:sz w:val="20"/>
          <w:szCs w:val="20"/>
          <w:u w:val="single"/>
        </w:rPr>
        <w:t>seer stone</w:t>
      </w:r>
      <w:r>
        <w:rPr>
          <w:rFonts w:eastAsia="Times New Roman" w:cs="Times New Roman" w:ascii="Times New Roman" w:hAnsi="Times New Roman"/>
          <w:sz w:val="20"/>
          <w:szCs w:val="20"/>
        </w:rPr>
        <w:t xml:space="preserve">s, accept </w:t>
      </w:r>
      <w:r>
        <w:rPr>
          <w:rFonts w:eastAsia="Times New Roman" w:cs="Times New Roman" w:ascii="Times New Roman" w:hAnsi="Times New Roman"/>
          <w:b/>
          <w:sz w:val="20"/>
          <w:szCs w:val="20"/>
          <w:u w:val="single"/>
        </w:rPr>
        <w:t>rock</w:t>
      </w:r>
      <w:r>
        <w:rPr>
          <w:rFonts w:eastAsia="Times New Roman" w:cs="Times New Roman" w:ascii="Times New Roman" w:hAnsi="Times New Roman"/>
          <w:sz w:val="20"/>
          <w:szCs w:val="20"/>
        </w:rPr>
        <w:t xml:space="preserve">s; prompt on </w:t>
      </w:r>
      <w:r>
        <w:rPr>
          <w:rFonts w:eastAsia="Times New Roman" w:cs="Times New Roman" w:ascii="Times New Roman" w:hAnsi="Times New Roman"/>
          <w:sz w:val="20"/>
          <w:szCs w:val="20"/>
          <w:u w:val="single"/>
        </w:rPr>
        <w:t>Urim and Thummim</w:t>
      </w:r>
      <w:r>
        <w:rPr>
          <w:rFonts w:eastAsia="Times New Roman" w:cs="Times New Roman" w:ascii="Times New Roman" w:hAnsi="Times New Roman"/>
          <w:sz w:val="20"/>
          <w:szCs w:val="20"/>
        </w:rPr>
        <w:t xml:space="preserve"> by asking "what are those things?"]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bookmarkStart w:id="1" w:name="__DdeLink__2405_4223015990"/>
      <w:bookmarkStart w:id="2" w:name="__DdeLink__2405_4223015990"/>
      <w:bookmarkEnd w:id="2"/>
    </w:p>
    <w:p>
      <w:pPr>
        <w:pStyle w:val="Normal"/>
        <w:jc w:val="left"/>
        <w:rPr>
          <w:rFonts w:ascii="Times New Roman" w:hAnsi="Times New Roman" w:eastAsia="Times New Roman" w:cs="Times New Roman"/>
        </w:rPr>
      </w:pPr>
      <w:r>
        <w:rPr>
          <w:rFonts w:eastAsia="Times New Roman" w:cs="Times New Roman" w:ascii="Times New Roman" w:hAnsi="Times New Roman"/>
        </w:rPr>
        <w:br/>
        <w:br/>
        <w:br/>
        <w:br/>
        <w:br/>
        <w:br/>
        <w:br/>
        <w:br/>
        <w:br/>
        <w:br/>
        <w:br/>
        <w:br/>
        <w:br/>
        <w:br/>
        <w:br/>
        <w:br/>
        <w:br/>
        <w:br/>
        <w:br/>
        <w:br/>
        <w:br/>
        <w:br/>
        <w:br/>
        <w:br/>
        <w:br/>
        <w:br/>
        <w:br/>
        <w:br/>
        <w:br/>
        <w:br/>
        <w:br/>
        <w:br/>
        <w:br/>
        <w:br/>
        <w:br/>
        <w:br/>
        <w:br/>
        <w:br/>
      </w:r>
    </w:p>
    <w:p>
      <w:pPr>
        <w:pStyle w:val="Normal"/>
        <w:jc w:val="left"/>
        <w:rPr>
          <w:rFonts w:ascii="Times New Roman" w:hAnsi="Times New Roman" w:eastAsia="Times New Roman" w:cs="Times New Roman"/>
        </w:rPr>
      </w:pPr>
      <w:r>
        <w:rPr>
          <w:rFonts w:eastAsia="Times New Roman" w:cs="Times New Roman" w:ascii="Times New Roman" w:hAnsi="Times New Roman"/>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rPr>
        <w:t>Bonuses:</w:t>
      </w:r>
      <w:r>
        <w:rPr>
          <w:rFonts w:eastAsia="Times New Roman" w:cs="Times New Roman" w:ascii="Times New Roman" w:hAnsi="Times New Roman"/>
          <w:sz w:val="20"/>
          <w:szCs w:val="20"/>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 This folk song describes California as "a garden of Eden, a paradise to live in or see." For 10 points each:</w:t>
        <w:br/>
        <w:t xml:space="preserve">[10] Identify this song, part of the </w:t>
      </w:r>
      <w:r>
        <w:rPr>
          <w:rFonts w:eastAsia="Times New Roman" w:cs="Times New Roman" w:ascii="Times New Roman" w:hAnsi="Times New Roman"/>
          <w:i/>
          <w:sz w:val="20"/>
          <w:szCs w:val="20"/>
        </w:rPr>
        <w:t>Dust Bowl Ballads</w:t>
      </w:r>
      <w:r>
        <w:rPr>
          <w:rFonts w:eastAsia="Times New Roman" w:cs="Times New Roman" w:ascii="Times New Roman" w:hAnsi="Times New Roman"/>
          <w:sz w:val="20"/>
          <w:szCs w:val="20"/>
        </w:rPr>
        <w:t>, that tells migrants to "go back to beautiful Texas, Oklahoma, Kansas, Georgia, Tennessee" if they "ain't got" the title phrase, a slang term for money.</w:t>
        <w:br/>
        <w:t>ANSWER: "</w:t>
      </w:r>
      <w:r>
        <w:rPr>
          <w:rFonts w:eastAsia="Times New Roman" w:cs="Times New Roman" w:ascii="Times New Roman" w:hAnsi="Times New Roman"/>
          <w:b/>
          <w:sz w:val="20"/>
          <w:szCs w:val="20"/>
          <w:u w:val="single"/>
        </w:rPr>
        <w:t>Do, Re, Mi</w:t>
      </w:r>
      <w:r>
        <w:rPr>
          <w:rFonts w:eastAsia="Times New Roman" w:cs="Times New Roman" w:ascii="Times New Roman" w:hAnsi="Times New Roman"/>
          <w:sz w:val="20"/>
          <w:szCs w:val="20"/>
        </w:rPr>
        <w:t>"</w:t>
        <w:br/>
        <w:t xml:space="preserve">[10] "Do, Re, Mi" and the </w:t>
      </w:r>
      <w:r>
        <w:rPr>
          <w:rFonts w:eastAsia="Times New Roman" w:cs="Times New Roman" w:ascii="Times New Roman" w:hAnsi="Times New Roman"/>
          <w:i/>
          <w:sz w:val="20"/>
          <w:szCs w:val="20"/>
        </w:rPr>
        <w:t>Dust Bowl Ballads</w:t>
      </w:r>
      <w:r>
        <w:rPr>
          <w:rFonts w:eastAsia="Times New Roman" w:cs="Times New Roman" w:ascii="Times New Roman" w:hAnsi="Times New Roman"/>
          <w:sz w:val="20"/>
          <w:szCs w:val="20"/>
        </w:rPr>
        <w:t xml:space="preserve"> were written by this socialist songwriter of "This Land is Your Land."</w:t>
        <w:br/>
        <w:t xml:space="preserve">ANSWER: Woody </w:t>
      </w:r>
      <w:r>
        <w:rPr>
          <w:rFonts w:eastAsia="Times New Roman" w:cs="Times New Roman" w:ascii="Times New Roman" w:hAnsi="Times New Roman"/>
          <w:b/>
          <w:sz w:val="20"/>
          <w:szCs w:val="20"/>
          <w:u w:val="single"/>
        </w:rPr>
        <w:t>Guthrie</w:t>
      </w:r>
      <w:r>
        <w:rPr>
          <w:rFonts w:eastAsia="Times New Roman" w:cs="Times New Roman" w:ascii="Times New Roman" w:hAnsi="Times New Roman"/>
          <w:sz w:val="20"/>
          <w:szCs w:val="20"/>
        </w:rPr>
        <w:br/>
        <w:t>[10] Guthrie was inspired by this literary family when writing "Do, Re Mi." Guthrie wrote a song about a member of this family getting "out of the old Macalester Pen" and meeting with Preacher Casey.</w:t>
        <w:br/>
        <w:t xml:space="preserve">ANSWER: </w:t>
      </w:r>
      <w:r>
        <w:rPr>
          <w:rFonts w:eastAsia="Times New Roman" w:cs="Times New Roman" w:ascii="Times New Roman" w:hAnsi="Times New Roman"/>
          <w:b/>
          <w:sz w:val="20"/>
          <w:szCs w:val="20"/>
          <w:u w:val="single"/>
        </w:rPr>
        <w:t>Joad</w:t>
      </w:r>
      <w:r>
        <w:rPr>
          <w:rFonts w:eastAsia="Times New Roman" w:cs="Times New Roman" w:ascii="Times New Roman" w:hAnsi="Times New Roman"/>
          <w:sz w:val="20"/>
          <w:szCs w:val="20"/>
        </w:rPr>
        <w:t xml:space="preserve"> Family [accept "</w:t>
      </w:r>
      <w:r>
        <w:rPr>
          <w:rFonts w:eastAsia="Times New Roman" w:cs="Times New Roman" w:ascii="Times New Roman" w:hAnsi="Times New Roman"/>
          <w:b/>
          <w:sz w:val="20"/>
          <w:szCs w:val="20"/>
          <w:u w:val="single"/>
        </w:rPr>
        <w:t>Tom Joad</w:t>
      </w:r>
      <w:r>
        <w:rPr>
          <w:rFonts w:eastAsia="Times New Roman" w:cs="Times New Roman" w:ascii="Times New Roman" w:hAnsi="Times New Roman"/>
          <w:sz w:val="20"/>
          <w:szCs w:val="20"/>
        </w:rPr>
        <w:t>," as that is the song mentioned]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2. These devices are usually made of either a lead alloy with ten percent gold or indium and/or niobium. For 10 points each:</w:t>
        <w:br/>
        <w:t>[10] Name these magnetometers that can be used to measure extremely weak signals whose DC variety can be used to measure neural activity.</w:t>
        <w:br/>
        <w:t xml:space="preserve">ANSWER: </w:t>
      </w:r>
      <w:r>
        <w:rPr>
          <w:rFonts w:eastAsia="Times New Roman" w:cs="Times New Roman" w:ascii="Times New Roman" w:hAnsi="Times New Roman"/>
          <w:b/>
          <w:sz w:val="20"/>
          <w:szCs w:val="20"/>
          <w:u w:val="single"/>
        </w:rPr>
        <w:t>SQUID</w:t>
      </w:r>
      <w:r>
        <w:rPr>
          <w:rFonts w:eastAsia="Times New Roman" w:cs="Times New Roman" w:ascii="Times New Roman" w:hAnsi="Times New Roman"/>
          <w:sz w:val="20"/>
          <w:szCs w:val="20"/>
        </w:rPr>
        <w:t xml:space="preserve">s [accept but do NOT reveal </w:t>
      </w:r>
      <w:r>
        <w:rPr>
          <w:rFonts w:eastAsia="Times New Roman" w:cs="Times New Roman" w:ascii="Times New Roman" w:hAnsi="Times New Roman"/>
          <w:b/>
          <w:sz w:val="20"/>
          <w:szCs w:val="20"/>
          <w:u w:val="single"/>
        </w:rPr>
        <w:t>Superconducting Quantum Interference Device</w:t>
      </w:r>
      <w:r>
        <w:rPr>
          <w:rFonts w:eastAsia="Times New Roman" w:cs="Times New Roman" w:ascii="Times New Roman" w:hAnsi="Times New Roman"/>
          <w:sz w:val="20"/>
          <w:szCs w:val="20"/>
        </w:rPr>
        <w:t>]</w:t>
        <w:br/>
        <w:t>[10] SQUIDS contain Josephson Junctions which consist of two or more devices that exhibit this property. This property causes active magnetic fields to be excluded from the interior in the Meissner Effect.</w:t>
        <w:br/>
        <w:t xml:space="preserve">ANSWER: </w:t>
      </w:r>
      <w:r>
        <w:rPr>
          <w:rFonts w:eastAsia="Times New Roman" w:cs="Times New Roman" w:ascii="Times New Roman" w:hAnsi="Times New Roman"/>
          <w:b/>
          <w:sz w:val="20"/>
          <w:szCs w:val="20"/>
          <w:u w:val="single"/>
        </w:rPr>
        <w:t>Superconductivity</w:t>
      </w:r>
      <w:r>
        <w:rPr>
          <w:rFonts w:eastAsia="Times New Roman" w:cs="Times New Roman" w:ascii="Times New Roman" w:hAnsi="Times New Roman"/>
          <w:sz w:val="20"/>
          <w:szCs w:val="20"/>
        </w:rPr>
        <w:t xml:space="preserve"> [accept word forms]</w:t>
        <w:br/>
        <w:t>[10] These other magnetometers can be used in biomagnetic imaging and consist of a cell containing potassium vapor and a buffer gas. Developed in the early 2000s at Princeton, these devices must have their sensor vapor cell heated for them to work properly.</w:t>
        <w:br/>
        <w:t xml:space="preserve">ANSWER: </w:t>
      </w:r>
      <w:r>
        <w:rPr>
          <w:rFonts w:eastAsia="Times New Roman" w:cs="Times New Roman" w:ascii="Times New Roman" w:hAnsi="Times New Roman"/>
          <w:b/>
          <w:sz w:val="20"/>
          <w:szCs w:val="20"/>
          <w:u w:val="single"/>
        </w:rPr>
        <w:t>SERF</w:t>
      </w:r>
      <w:r>
        <w:rPr>
          <w:rFonts w:eastAsia="Times New Roman" w:cs="Times New Roman" w:ascii="Times New Roman" w:hAnsi="Times New Roman"/>
          <w:sz w:val="20"/>
          <w:szCs w:val="20"/>
        </w:rPr>
        <w:t xml:space="preserve">s or </w:t>
      </w:r>
      <w:r>
        <w:rPr>
          <w:rFonts w:eastAsia="Times New Roman" w:cs="Times New Roman" w:ascii="Times New Roman" w:hAnsi="Times New Roman"/>
          <w:b/>
          <w:sz w:val="20"/>
          <w:szCs w:val="20"/>
          <w:u w:val="single"/>
        </w:rPr>
        <w:t>spin exchange relaxation-free</w:t>
      </w:r>
      <w:r>
        <w:rPr>
          <w:rFonts w:eastAsia="Times New Roman" w:cs="Times New Roman" w:ascii="Times New Roman" w:hAnsi="Times New Roman"/>
          <w:sz w:val="20"/>
          <w:szCs w:val="20"/>
        </w:rPr>
        <w:t xml:space="preserve"> magnetometer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 This author's most famous work is often analyzed in terms of the Japanese vocabulary of </w:t>
      </w:r>
      <w:r>
        <w:rPr>
          <w:rFonts w:eastAsia="Times New Roman" w:cs="Times New Roman" w:ascii="Times New Roman" w:hAnsi="Times New Roman"/>
          <w:i/>
          <w:sz w:val="20"/>
          <w:szCs w:val="20"/>
        </w:rPr>
        <w:t>amaeru</w:t>
      </w:r>
      <w:r>
        <w:rPr>
          <w:rFonts w:eastAsia="Times New Roman" w:cs="Times New Roman" w:ascii="Times New Roman" w:hAnsi="Times New Roman"/>
          <w:sz w:val="20"/>
          <w:szCs w:val="20"/>
        </w:rPr>
        <w:t>, or dependence on others. For 10 points each,</w:t>
        <w:br/>
        <w:t xml:space="preserve">[10] Name this author of </w:t>
      </w:r>
      <w:r>
        <w:rPr>
          <w:rFonts w:eastAsia="Times New Roman" w:cs="Times New Roman" w:ascii="Times New Roman" w:hAnsi="Times New Roman"/>
          <w:i/>
          <w:sz w:val="20"/>
          <w:szCs w:val="20"/>
        </w:rPr>
        <w:t>The Metamorphosis</w:t>
      </w:r>
      <w:r>
        <w:rPr>
          <w:rFonts w:eastAsia="Times New Roman" w:cs="Times New Roman" w:ascii="Times New Roman" w:hAnsi="Times New Roman"/>
          <w:sz w:val="20"/>
          <w:szCs w:val="20"/>
        </w:rPr>
        <w:t xml:space="preserve"> and a short story about "A Hunger Artist."</w:t>
        <w:br/>
        <w:t xml:space="preserve">ANSWER: Franz </w:t>
      </w:r>
      <w:r>
        <w:rPr>
          <w:rFonts w:eastAsia="Times New Roman" w:cs="Times New Roman" w:ascii="Times New Roman" w:hAnsi="Times New Roman"/>
          <w:b/>
          <w:sz w:val="20"/>
          <w:szCs w:val="20"/>
          <w:u w:val="single"/>
        </w:rPr>
        <w:t>Kafka</w:t>
      </w:r>
      <w:r>
        <w:rPr>
          <w:rFonts w:eastAsia="Times New Roman" w:cs="Times New Roman" w:ascii="Times New Roman" w:hAnsi="Times New Roman"/>
          <w:sz w:val="20"/>
          <w:szCs w:val="20"/>
        </w:rPr>
        <w:br/>
        <w:t>[10] In one novel by this author, Nakata takes a job searching for lost cats. Toru Watanabe and Toru Okada are two of this author's other protagonists.</w:t>
        <w:br/>
        <w:t xml:space="preserve">ANSWER: Haruki </w:t>
      </w:r>
      <w:r>
        <w:rPr>
          <w:rFonts w:eastAsia="Times New Roman" w:cs="Times New Roman" w:ascii="Times New Roman" w:hAnsi="Times New Roman"/>
          <w:b/>
          <w:sz w:val="20"/>
          <w:szCs w:val="20"/>
          <w:u w:val="single"/>
        </w:rPr>
        <w:t>Murakami</w:t>
      </w:r>
      <w:r>
        <w:rPr>
          <w:rFonts w:eastAsia="Times New Roman" w:cs="Times New Roman" w:ascii="Times New Roman" w:hAnsi="Times New Roman"/>
          <w:sz w:val="20"/>
          <w:szCs w:val="20"/>
        </w:rPr>
        <w:br/>
        <w:t xml:space="preserve">[10] This Asian-South African author of </w:t>
      </w:r>
      <w:r>
        <w:rPr>
          <w:rFonts w:eastAsia="Times New Roman" w:cs="Times New Roman" w:ascii="Times New Roman" w:hAnsi="Times New Roman"/>
          <w:i/>
          <w:sz w:val="20"/>
          <w:szCs w:val="20"/>
        </w:rPr>
        <w:t>Kafka's Curse</w:t>
      </w:r>
      <w:r>
        <w:rPr>
          <w:rFonts w:eastAsia="Times New Roman" w:cs="Times New Roman" w:ascii="Times New Roman" w:hAnsi="Times New Roman"/>
          <w:sz w:val="20"/>
          <w:szCs w:val="20"/>
        </w:rPr>
        <w:t xml:space="preserve"> also wrote a novel about the mixed-race couple Silas and Lydia Ali, </w:t>
      </w:r>
      <w:r>
        <w:rPr>
          <w:rFonts w:eastAsia="Times New Roman" w:cs="Times New Roman" w:ascii="Times New Roman" w:hAnsi="Times New Roman"/>
          <w:i/>
          <w:sz w:val="20"/>
          <w:szCs w:val="20"/>
        </w:rPr>
        <w:t>Bitter Fruit</w:t>
      </w:r>
      <w:r>
        <w:rPr>
          <w:rFonts w:eastAsia="Times New Roman" w:cs="Times New Roman" w:ascii="Times New Roman" w:hAnsi="Times New Roman"/>
          <w:sz w:val="20"/>
          <w:szCs w:val="20"/>
        </w:rPr>
        <w:t>.</w:t>
        <w:br/>
        <w:t xml:space="preserve">ANSWER: Achmat </w:t>
      </w:r>
      <w:r>
        <w:rPr>
          <w:rFonts w:eastAsia="Times New Roman" w:cs="Times New Roman" w:ascii="Times New Roman" w:hAnsi="Times New Roman"/>
          <w:b/>
          <w:sz w:val="20"/>
          <w:szCs w:val="20"/>
          <w:u w:val="single"/>
        </w:rPr>
        <w:t>Dangor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4.The title of one essay by of this thinker asks whether the subaltern can speak and questions why the practice of Sati isn’t well-documented. For 10 points each:</w:t>
        <w:br/>
        <w:t xml:space="preserve">[10] Name this postcolonial scholar also known for her translation of Derrida’s </w:t>
      </w:r>
      <w:r>
        <w:rPr>
          <w:rFonts w:eastAsia="Times New Roman" w:cs="Times New Roman" w:ascii="Times New Roman" w:hAnsi="Times New Roman"/>
          <w:i/>
          <w:sz w:val="20"/>
          <w:szCs w:val="20"/>
        </w:rPr>
        <w:t>Of Grammatology</w:t>
      </w:r>
      <w:r>
        <w:rPr>
          <w:rFonts w:eastAsia="Times New Roman" w:cs="Times New Roman" w:ascii="Times New Roman" w:hAnsi="Times New Roman"/>
          <w:sz w:val="20"/>
          <w:szCs w:val="20"/>
        </w:rPr>
        <w:t>.</w:t>
        <w:br/>
        <w:t xml:space="preserve">ANSWER: Gayatri Chakravorty </w:t>
      </w:r>
      <w:r>
        <w:rPr>
          <w:rFonts w:eastAsia="Times New Roman" w:cs="Times New Roman" w:ascii="Times New Roman" w:hAnsi="Times New Roman"/>
          <w:b/>
          <w:sz w:val="20"/>
          <w:szCs w:val="20"/>
          <w:u w:val="single"/>
        </w:rPr>
        <w:t>Spivak</w:t>
      </w:r>
      <w:r>
        <w:rPr>
          <w:rFonts w:eastAsia="Times New Roman" w:cs="Times New Roman" w:ascii="Times New Roman" w:hAnsi="Times New Roman"/>
          <w:sz w:val="20"/>
          <w:szCs w:val="20"/>
        </w:rPr>
        <w:br/>
        <w:t xml:space="preserve">[10] The concept of the subaltern comes from the works of this Italian Marxist, who created the concept of cultural hegemony in his </w:t>
      </w:r>
      <w:r>
        <w:rPr>
          <w:rFonts w:eastAsia="Times New Roman" w:cs="Times New Roman" w:ascii="Times New Roman" w:hAnsi="Times New Roman"/>
          <w:i/>
          <w:sz w:val="20"/>
          <w:szCs w:val="20"/>
        </w:rPr>
        <w:t>Prison Notebooks</w:t>
      </w:r>
      <w:r>
        <w:rPr>
          <w:rFonts w:eastAsia="Times New Roman" w:cs="Times New Roman" w:ascii="Times New Roman" w:hAnsi="Times New Roman"/>
          <w:sz w:val="20"/>
          <w:szCs w:val="20"/>
        </w:rPr>
        <w:br/>
        <w:t xml:space="preserve">ANSWER: Antonio </w:t>
      </w:r>
      <w:r>
        <w:rPr>
          <w:rFonts w:eastAsia="Times New Roman" w:cs="Times New Roman" w:ascii="Times New Roman" w:hAnsi="Times New Roman"/>
          <w:b/>
          <w:sz w:val="20"/>
          <w:szCs w:val="20"/>
          <w:u w:val="single"/>
        </w:rPr>
        <w:t>Gramsci</w:t>
      </w:r>
      <w:r>
        <w:rPr>
          <w:rFonts w:eastAsia="Times New Roman" w:cs="Times New Roman" w:ascii="Times New Roman" w:hAnsi="Times New Roman"/>
          <w:sz w:val="20"/>
          <w:szCs w:val="20"/>
        </w:rPr>
        <w:br/>
        <w:t>[10] Dalit are often regarded as being the "subaltern" of this country whose historiography the field of Subaltern Studies was created to deal with. This country's modern thinkers include Amartya Sen.</w:t>
        <w:br/>
        <w:t xml:space="preserve">ANSWER: Republic of </w:t>
      </w:r>
      <w:r>
        <w:rPr>
          <w:rFonts w:eastAsia="Times New Roman" w:cs="Times New Roman" w:ascii="Times New Roman" w:hAnsi="Times New Roman"/>
          <w:b/>
          <w:sz w:val="20"/>
          <w:szCs w:val="20"/>
          <w:u w:val="single"/>
        </w:rPr>
        <w:t>India</w:t>
      </w:r>
    </w:p>
    <w:p>
      <w:pPr>
        <w:pStyle w:val="Normal"/>
        <w:jc w:val="left"/>
        <w:rPr/>
      </w:pPr>
      <w:r>
        <w:rPr>
          <w:rFonts w:eastAsia="Times New Roman" w:cs="Times New Roman" w:ascii="Times New Roman" w:hAnsi="Times New Roman"/>
          <w:sz w:val="20"/>
          <w:szCs w:val="20"/>
        </w:rPr>
        <w:br/>
        <w:t xml:space="preserve">5. Answer the following about the Revolt of the Three Feudatories for 10 points each. </w:t>
        <w:br/>
        <w:t>[10] The Revolt of the Three Feudatories occurred under this Chinese dynasty. This dynasty ruled China in the 1670s during the outbreak of the revolt.</w:t>
        <w:br/>
        <w:t xml:space="preserve">ANSWER: </w:t>
      </w:r>
      <w:r>
        <w:rPr>
          <w:rFonts w:eastAsia="Times New Roman" w:cs="Times New Roman" w:ascii="Times New Roman" w:hAnsi="Times New Roman"/>
          <w:b/>
          <w:sz w:val="20"/>
          <w:szCs w:val="20"/>
          <w:u w:val="single"/>
        </w:rPr>
        <w:t>Qing</w:t>
      </w:r>
      <w:r>
        <w:rPr>
          <w:rFonts w:eastAsia="Times New Roman" w:cs="Times New Roman" w:ascii="Times New Roman" w:hAnsi="Times New Roman"/>
          <w:sz w:val="20"/>
          <w:szCs w:val="20"/>
        </w:rPr>
        <w:t xml:space="preserve"> Dynasty [accept </w:t>
      </w:r>
      <w:r>
        <w:rPr>
          <w:rFonts w:eastAsia="Times New Roman" w:cs="Times New Roman" w:ascii="Times New Roman" w:hAnsi="Times New Roman"/>
          <w:b/>
          <w:sz w:val="20"/>
          <w:szCs w:val="20"/>
          <w:u w:val="single"/>
        </w:rPr>
        <w:t>Manchu</w:t>
      </w:r>
      <w:r>
        <w:rPr>
          <w:rFonts w:eastAsia="Times New Roman" w:cs="Times New Roman" w:ascii="Times New Roman" w:hAnsi="Times New Roman"/>
          <w:sz w:val="20"/>
          <w:szCs w:val="20"/>
        </w:rPr>
        <w:t xml:space="preserve"> Dynasty]</w:t>
        <w:br/>
        <w:t>[10] This most capable of the Three Feudatories, who had his base in Sichuan, was a former Ming general who defected to the Qing after his favorite concubine and father were executed by the bandit leader Li Zicheng.</w:t>
        <w:br/>
        <w:t xml:space="preserve">ANSWER: </w:t>
      </w:r>
      <w:r>
        <w:rPr>
          <w:rFonts w:eastAsia="Times New Roman" w:cs="Times New Roman" w:ascii="Times New Roman" w:hAnsi="Times New Roman"/>
          <w:b/>
          <w:sz w:val="20"/>
          <w:szCs w:val="20"/>
          <w:u w:val="single"/>
        </w:rPr>
        <w:t>Wu</w:t>
      </w:r>
      <w:r>
        <w:rPr>
          <w:rFonts w:eastAsia="Times New Roman" w:cs="Times New Roman" w:ascii="Times New Roman" w:hAnsi="Times New Roman"/>
          <w:sz w:val="20"/>
          <w:szCs w:val="20"/>
        </w:rPr>
        <w:t xml:space="preserve"> Sangui</w:t>
        <w:br/>
        <w:t>[10] This Qing emperor suppressed the Revolt of the Three Feudatories. The Chinese Rites Controversy occurred while Matteo Ricci was a visitor at this man's court, and the Treaty of Nerchinsk was signed during this man's reign.</w:t>
        <w:br/>
        <w:t xml:space="preserve">ANSWER: </w:t>
      </w:r>
      <w:r>
        <w:rPr>
          <w:rFonts w:eastAsia="Times New Roman" w:cs="Times New Roman" w:ascii="Times New Roman" w:hAnsi="Times New Roman"/>
          <w:b/>
          <w:sz w:val="20"/>
          <w:szCs w:val="20"/>
          <w:u w:val="single"/>
        </w:rPr>
        <w:t>Kangxi</w:t>
      </w:r>
      <w:r>
        <w:rPr>
          <w:rFonts w:eastAsia="Times New Roman" w:cs="Times New Roman" w:ascii="Times New Roman" w:hAnsi="Times New Roman"/>
          <w:sz w:val="20"/>
          <w:szCs w:val="20"/>
        </w:rPr>
        <w:t xml:space="preserve"> Emperor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6. This paper argues that moral obligation only made sense in the case of divine authority and that consequentialist ideas should be dropped in favor of ones based on the philosophy of psychology. For 10 points each:</w:t>
        <w:br/>
        <w:t xml:space="preserve">[10] Name this essay by a student of Wittgenstein in which the author claims that we should delineate the ideas of what is morally right or wrong and the moral sense of </w:t>
      </w:r>
      <w:r>
        <w:rPr>
          <w:rFonts w:eastAsia="Times New Roman" w:cs="Times New Roman" w:ascii="Times New Roman" w:hAnsi="Times New Roman"/>
          <w:i/>
          <w:sz w:val="20"/>
          <w:szCs w:val="20"/>
        </w:rPr>
        <w:t>ought</w:t>
      </w:r>
      <w:r>
        <w:rPr>
          <w:rFonts w:eastAsia="Times New Roman" w:cs="Times New Roman" w:ascii="Times New Roman" w:hAnsi="Times New Roman"/>
          <w:sz w:val="20"/>
          <w:szCs w:val="20"/>
        </w:rPr>
        <w:t>.</w:t>
        <w:br/>
        <w:t>ANSWER: "</w:t>
      </w:r>
      <w:r>
        <w:rPr>
          <w:rFonts w:eastAsia="Times New Roman" w:cs="Times New Roman" w:ascii="Times New Roman" w:hAnsi="Times New Roman"/>
          <w:b/>
          <w:sz w:val="20"/>
          <w:szCs w:val="20"/>
          <w:u w:val="single"/>
        </w:rPr>
        <w:t>Modern Moral Philosophy</w:t>
      </w:r>
      <w:r>
        <w:rPr>
          <w:rFonts w:eastAsia="Times New Roman" w:cs="Times New Roman" w:ascii="Times New Roman" w:hAnsi="Times New Roman"/>
          <w:sz w:val="20"/>
          <w:szCs w:val="20"/>
        </w:rPr>
        <w:t>"</w:t>
        <w:br/>
        <w:t xml:space="preserve">[10] In McIntyre's book titled </w:t>
      </w:r>
      <w:r>
        <w:rPr>
          <w:rFonts w:eastAsia="Times New Roman" w:cs="Times New Roman" w:ascii="Times New Roman" w:hAnsi="Times New Roman"/>
          <w:i/>
          <w:sz w:val="20"/>
          <w:szCs w:val="20"/>
        </w:rPr>
        <w:t>After</w:t>
      </w:r>
      <w:r>
        <w:rPr>
          <w:rFonts w:eastAsia="Times New Roman" w:cs="Times New Roman" w:ascii="Times New Roman" w:hAnsi="Times New Roman"/>
          <w:sz w:val="20"/>
          <w:szCs w:val="20"/>
        </w:rPr>
        <w:t xml:space="preserve"> this concept, he notes his inspiration to Anscombe's "Modern Moral Philosophy." The theory of ethics named after this concept is based on the classical idea of </w:t>
      </w:r>
      <w:r>
        <w:rPr>
          <w:rFonts w:eastAsia="Times New Roman" w:cs="Times New Roman" w:ascii="Times New Roman" w:hAnsi="Times New Roman"/>
          <w:i/>
          <w:sz w:val="20"/>
          <w:szCs w:val="20"/>
        </w:rPr>
        <w:t>arete</w:t>
      </w:r>
      <w:r>
        <w:rPr>
          <w:rFonts w:eastAsia="Times New Roman" w:cs="Times New Roman" w:ascii="Times New Roman" w:hAnsi="Times New Roman"/>
          <w:sz w:val="20"/>
          <w:szCs w:val="20"/>
        </w:rPr>
        <w:t xml:space="preserve"> and innate moral characteristics.</w:t>
        <w:br/>
        <w:t xml:space="preserve">ANSWER: </w:t>
      </w:r>
      <w:r>
        <w:rPr>
          <w:rFonts w:eastAsia="Times New Roman" w:cs="Times New Roman" w:ascii="Times New Roman" w:hAnsi="Times New Roman"/>
          <w:b/>
          <w:sz w:val="20"/>
          <w:szCs w:val="20"/>
          <w:u w:val="single"/>
        </w:rPr>
        <w:t>virtue</w:t>
      </w:r>
      <w:r>
        <w:rPr>
          <w:rFonts w:eastAsia="Times New Roman" w:cs="Times New Roman" w:ascii="Times New Roman" w:hAnsi="Times New Roman"/>
          <w:sz w:val="20"/>
          <w:szCs w:val="20"/>
        </w:rPr>
        <w:t xml:space="preserve"> ethics [accept </w:t>
      </w:r>
      <w:r>
        <w:rPr>
          <w:rFonts w:eastAsia="Times New Roman" w:cs="Times New Roman" w:ascii="Times New Roman" w:hAnsi="Times New Roman"/>
          <w:b/>
          <w:i/>
          <w:sz w:val="20"/>
          <w:szCs w:val="20"/>
          <w:u w:val="single"/>
        </w:rPr>
        <w:t>After Virtue</w:t>
      </w:r>
      <w:r>
        <w:rPr>
          <w:rFonts w:eastAsia="Times New Roman" w:cs="Times New Roman" w:ascii="Times New Roman" w:hAnsi="Times New Roman"/>
          <w:sz w:val="20"/>
          <w:szCs w:val="20"/>
        </w:rPr>
        <w:t>]</w:t>
        <w:br/>
        <w:t xml:space="preserve">[10] Anscombe had a debate with this Christian philosopher and author who is notable for his book </w:t>
      </w:r>
      <w:r>
        <w:rPr>
          <w:rFonts w:eastAsia="Times New Roman" w:cs="Times New Roman" w:ascii="Times New Roman" w:hAnsi="Times New Roman"/>
          <w:i/>
          <w:sz w:val="20"/>
          <w:szCs w:val="20"/>
        </w:rPr>
        <w:t>Mere Christianity</w:t>
      </w:r>
      <w:r>
        <w:rPr>
          <w:rFonts w:eastAsia="Times New Roman" w:cs="Times New Roman" w:ascii="Times New Roman" w:hAnsi="Times New Roman"/>
          <w:sz w:val="20"/>
          <w:szCs w:val="20"/>
        </w:rPr>
        <w:t xml:space="preserve"> and for writing some stuff about Narnia.</w:t>
        <w:br/>
        <w:t xml:space="preserve">ANSWER: </w:t>
      </w:r>
      <w:r>
        <w:rPr>
          <w:rFonts w:eastAsia="Times New Roman" w:cs="Times New Roman" w:ascii="Times New Roman" w:hAnsi="Times New Roman"/>
          <w:b/>
          <w:sz w:val="20"/>
          <w:szCs w:val="20"/>
          <w:u w:val="single"/>
        </w:rPr>
        <w:t>C</w:t>
      </w:r>
      <w:r>
        <w:rPr>
          <w:rFonts w:eastAsia="Times New Roman" w:cs="Times New Roman" w:ascii="Times New Roman" w:hAnsi="Times New Roman"/>
          <w:sz w:val="20"/>
          <w:szCs w:val="20"/>
        </w:rPr>
        <w:t xml:space="preserve">live </w:t>
      </w:r>
      <w:r>
        <w:rPr>
          <w:rFonts w:eastAsia="Times New Roman" w:cs="Times New Roman" w:ascii="Times New Roman" w:hAnsi="Times New Roman"/>
          <w:b/>
          <w:sz w:val="20"/>
          <w:szCs w:val="20"/>
          <w:u w:val="single"/>
        </w:rPr>
        <w:t>S</w:t>
      </w:r>
      <w:r>
        <w:rPr>
          <w:rFonts w:eastAsia="Times New Roman" w:cs="Times New Roman" w:ascii="Times New Roman" w:hAnsi="Times New Roman"/>
          <w:sz w:val="20"/>
          <w:szCs w:val="20"/>
        </w:rPr>
        <w:t xml:space="preserve">taples </w:t>
      </w:r>
      <w:r>
        <w:rPr>
          <w:rFonts w:eastAsia="Times New Roman" w:cs="Times New Roman" w:ascii="Times New Roman" w:hAnsi="Times New Roman"/>
          <w:b/>
          <w:sz w:val="20"/>
          <w:szCs w:val="20"/>
          <w:u w:val="single"/>
        </w:rPr>
        <w:t>Lewis</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Lewis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7. Answer the following about American authors who have appeared in a nearly all-encompassing anthology of culture— </w:t>
      </w:r>
      <w:r>
        <w:rPr>
          <w:rFonts w:eastAsia="Times New Roman" w:cs="Times New Roman" w:ascii="Times New Roman" w:hAnsi="Times New Roman"/>
          <w:i/>
          <w:sz w:val="20"/>
          <w:szCs w:val="20"/>
        </w:rPr>
        <w:t>The Simpsons</w:t>
      </w:r>
      <w:r>
        <w:rPr>
          <w:rFonts w:eastAsia="Times New Roman" w:cs="Times New Roman" w:ascii="Times New Roman" w:hAnsi="Times New Roman"/>
          <w:sz w:val="20"/>
          <w:szCs w:val="20"/>
        </w:rPr>
        <w:t>. For 10 points each:</w:t>
        <w:br/>
        <w:t>[10] In a nod to his reclusiveness, this author appeared with a bag over his head and made several food-based puns based on his work, including "The Frying of Latke 49", a recipe supposedly in his "Gravity's Rainbow Cookbook."</w:t>
        <w:br/>
        <w:t xml:space="preserve">ANSWER: Thomas </w:t>
      </w:r>
      <w:r>
        <w:rPr>
          <w:rFonts w:eastAsia="Times New Roman" w:cs="Times New Roman" w:ascii="Times New Roman" w:hAnsi="Times New Roman"/>
          <w:b/>
          <w:sz w:val="20"/>
          <w:szCs w:val="20"/>
          <w:u w:val="single"/>
        </w:rPr>
        <w:t>Pynchon</w:t>
      </w:r>
      <w:r>
        <w:rPr>
          <w:rFonts w:eastAsia="Times New Roman" w:cs="Times New Roman" w:ascii="Times New Roman" w:hAnsi="Times New Roman"/>
          <w:sz w:val="20"/>
          <w:szCs w:val="20"/>
        </w:rPr>
        <w:t xml:space="preserve"> </w:t>
        <w:br/>
        <w:t xml:space="preserve">[10] This US Poet Laureate who wrote the collections </w:t>
      </w:r>
      <w:r>
        <w:rPr>
          <w:rFonts w:eastAsia="Times New Roman" w:cs="Times New Roman" w:ascii="Times New Roman" w:hAnsi="Times New Roman"/>
          <w:i/>
          <w:sz w:val="20"/>
          <w:szCs w:val="20"/>
        </w:rPr>
        <w:t>The Want Bone</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 xml:space="preserve">The Figured Wheel </w:t>
      </w:r>
      <w:r>
        <w:rPr>
          <w:rFonts w:eastAsia="Times New Roman" w:cs="Times New Roman" w:ascii="Times New Roman" w:hAnsi="Times New Roman"/>
          <w:sz w:val="20"/>
          <w:szCs w:val="20"/>
        </w:rPr>
        <w:t xml:space="preserve">appears reading his poems to Lisa at Springfield University's Cafe Kafka. This man also translated </w:t>
      </w:r>
      <w:r>
        <w:rPr>
          <w:rFonts w:eastAsia="Times New Roman" w:cs="Times New Roman" w:ascii="Times New Roman" w:hAnsi="Times New Roman"/>
          <w:i/>
          <w:sz w:val="20"/>
          <w:szCs w:val="20"/>
        </w:rPr>
        <w:t xml:space="preserve">The Inferno </w:t>
      </w:r>
      <w:r>
        <w:rPr>
          <w:rFonts w:eastAsia="Times New Roman" w:cs="Times New Roman" w:ascii="Times New Roman" w:hAnsi="Times New Roman"/>
          <w:sz w:val="20"/>
          <w:szCs w:val="20"/>
        </w:rPr>
        <w:t xml:space="preserve">while maintaining </w:t>
      </w:r>
      <w:r>
        <w:rPr>
          <w:rFonts w:eastAsia="Times New Roman" w:cs="Times New Roman" w:ascii="Times New Roman" w:hAnsi="Times New Roman"/>
          <w:i/>
          <w:sz w:val="20"/>
          <w:szCs w:val="20"/>
        </w:rPr>
        <w:t>terza rima</w:t>
      </w:r>
      <w:r>
        <w:rPr>
          <w:rFonts w:eastAsia="Times New Roman" w:cs="Times New Roman" w:ascii="Times New Roman" w:hAnsi="Times New Roman"/>
          <w:sz w:val="20"/>
          <w:szCs w:val="20"/>
        </w:rPr>
        <w:t>.</w:t>
        <w:br/>
        <w:t xml:space="preserve">ANSWER: Robert </w:t>
      </w:r>
      <w:r>
        <w:rPr>
          <w:rFonts w:eastAsia="Times New Roman" w:cs="Times New Roman" w:ascii="Times New Roman" w:hAnsi="Times New Roman"/>
          <w:b/>
          <w:sz w:val="20"/>
          <w:szCs w:val="20"/>
          <w:u w:val="single"/>
        </w:rPr>
        <w:t>Pinsky</w:t>
      </w:r>
      <w:r>
        <w:rPr>
          <w:rFonts w:eastAsia="Times New Roman" w:cs="Times New Roman" w:ascii="Times New Roman" w:hAnsi="Times New Roman"/>
          <w:sz w:val="20"/>
          <w:szCs w:val="20"/>
        </w:rPr>
        <w:br/>
        <w:t xml:space="preserve">[10] In another episode, Tom Wolfe invites Moe to a writer's conference at which Michael Chabon </w:t>
      </w:r>
      <w:r>
        <w:rPr>
          <w:rFonts w:eastAsia="Times New Roman" w:cs="Times New Roman" w:ascii="Times New Roman" w:hAnsi="Times New Roman"/>
          <w:b/>
          <w:sz w:val="20"/>
          <w:szCs w:val="20"/>
        </w:rPr>
        <w:t>("SHAY"-bahn)</w:t>
      </w:r>
      <w:r>
        <w:rPr>
          <w:rFonts w:eastAsia="Times New Roman" w:cs="Times New Roman" w:ascii="Times New Roman" w:hAnsi="Times New Roman"/>
          <w:sz w:val="20"/>
          <w:szCs w:val="20"/>
        </w:rPr>
        <w:t xml:space="preserve"> punches this author after shouting "I think your nose needs some Corrections" as Gore Vidal looks on. This author also wrote a novel named after a woman who goes by the nickname "Pip", </w:t>
      </w:r>
      <w:r>
        <w:rPr>
          <w:rFonts w:eastAsia="Times New Roman" w:cs="Times New Roman" w:ascii="Times New Roman" w:hAnsi="Times New Roman"/>
          <w:i/>
          <w:sz w:val="20"/>
          <w:szCs w:val="20"/>
        </w:rPr>
        <w:t>Purity</w:t>
      </w:r>
      <w:r>
        <w:rPr>
          <w:rFonts w:eastAsia="Times New Roman" w:cs="Times New Roman" w:ascii="Times New Roman" w:hAnsi="Times New Roman"/>
          <w:sz w:val="20"/>
          <w:szCs w:val="20"/>
        </w:rPr>
        <w:t>.</w:t>
        <w:br/>
        <w:t xml:space="preserve">ANSWER: Jonathan </w:t>
      </w:r>
      <w:r>
        <w:rPr>
          <w:rFonts w:eastAsia="Times New Roman" w:cs="Times New Roman" w:ascii="Times New Roman" w:hAnsi="Times New Roman"/>
          <w:b/>
          <w:sz w:val="20"/>
          <w:szCs w:val="20"/>
          <w:u w:val="single"/>
        </w:rPr>
        <w:t>Franzen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8. Animals in these ecosystems generally tend towards gigantism or dwarfism depending on abundance of resources according to Foster's rule. For 10 points each: </w:t>
        <w:br/>
        <w:t>[10] Name these isolated ecosystems generally containing many endemic species. A series of these ecosystems forms an archipelago.</w:t>
        <w:br/>
        <w:t xml:space="preserve">ANSWER: </w:t>
      </w:r>
      <w:r>
        <w:rPr>
          <w:rFonts w:eastAsia="Times New Roman" w:cs="Times New Roman" w:ascii="Times New Roman" w:hAnsi="Times New Roman"/>
          <w:b/>
          <w:sz w:val="20"/>
          <w:szCs w:val="20"/>
          <w:u w:val="single"/>
        </w:rPr>
        <w:t>island</w:t>
      </w:r>
      <w:r>
        <w:rPr>
          <w:rFonts w:eastAsia="Times New Roman" w:cs="Times New Roman" w:ascii="Times New Roman" w:hAnsi="Times New Roman"/>
          <w:sz w:val="20"/>
          <w:szCs w:val="20"/>
        </w:rPr>
        <w:t>s</w:t>
        <w:br/>
        <w:t>[10] This theory, originally posited by Robert MacArthur and E.O. Wilson, is used to describe species richness in isolated ecosystems like islands, oases and mountain peaks. Wilson and Simberloff tested this theory in the Florida Keys.</w:t>
        <w:br/>
        <w:t xml:space="preserve">ANSWER: island </w:t>
      </w:r>
      <w:r>
        <w:rPr>
          <w:rFonts w:eastAsia="Times New Roman" w:cs="Times New Roman" w:ascii="Times New Roman" w:hAnsi="Times New Roman"/>
          <w:b/>
          <w:sz w:val="20"/>
          <w:szCs w:val="20"/>
          <w:u w:val="single"/>
        </w:rPr>
        <w:t>biogeography</w:t>
      </w:r>
      <w:r>
        <w:rPr>
          <w:rFonts w:eastAsia="Times New Roman" w:cs="Times New Roman" w:ascii="Times New Roman" w:hAnsi="Times New Roman"/>
          <w:sz w:val="20"/>
          <w:szCs w:val="20"/>
        </w:rPr>
        <w:t xml:space="preserve"> [or insular </w:t>
      </w:r>
      <w:r>
        <w:rPr>
          <w:rFonts w:eastAsia="Times New Roman" w:cs="Times New Roman" w:ascii="Times New Roman" w:hAnsi="Times New Roman"/>
          <w:b/>
          <w:sz w:val="20"/>
          <w:szCs w:val="20"/>
          <w:u w:val="single"/>
        </w:rPr>
        <w:t>biogeography</w:t>
      </w:r>
      <w:r>
        <w:rPr>
          <w:rFonts w:eastAsia="Times New Roman" w:cs="Times New Roman" w:ascii="Times New Roman" w:hAnsi="Times New Roman"/>
          <w:sz w:val="20"/>
          <w:szCs w:val="20"/>
        </w:rPr>
        <w:t>]</w:t>
        <w:br/>
        <w:t xml:space="preserve">[10] This curve, which helps predict extinction rates on islands, plots the number of different types of organisms within a given category against the size of the habitat. For a contiguous habitat, this curve is linear on a log-log axis. </w:t>
        <w:br/>
        <w:t xml:space="preserve">ANSWER: </w:t>
      </w:r>
      <w:r>
        <w:rPr>
          <w:rFonts w:eastAsia="Times New Roman" w:cs="Times New Roman" w:ascii="Times New Roman" w:hAnsi="Times New Roman"/>
          <w:b/>
          <w:sz w:val="20"/>
          <w:szCs w:val="20"/>
          <w:u w:val="single"/>
        </w:rPr>
        <w:t>species-area</w:t>
      </w:r>
      <w:r>
        <w:rPr>
          <w:rFonts w:eastAsia="Times New Roman" w:cs="Times New Roman" w:ascii="Times New Roman" w:hAnsi="Times New Roman"/>
          <w:sz w:val="20"/>
          <w:szCs w:val="20"/>
        </w:rPr>
        <w:t xml:space="preserve"> curve or relationship</w:t>
      </w:r>
    </w:p>
    <w:p>
      <w:pPr>
        <w:pStyle w:val="Normal"/>
        <w:jc w:val="left"/>
        <w:rPr/>
      </w:pPr>
      <w:r>
        <w:rPr>
          <w:rFonts w:eastAsia="Times New Roman" w:cs="Times New Roman" w:ascii="Times New Roman" w:hAnsi="Times New Roman"/>
          <w:sz w:val="20"/>
          <w:szCs w:val="20"/>
        </w:rPr>
        <w:br/>
        <w:t xml:space="preserve">9. In </w:t>
      </w:r>
      <w:r>
        <w:rPr>
          <w:rFonts w:eastAsia="Times New Roman" w:cs="Times New Roman" w:ascii="Times New Roman" w:hAnsi="Times New Roman"/>
          <w:i/>
          <w:sz w:val="20"/>
          <w:szCs w:val="20"/>
        </w:rPr>
        <w:t>Portrait of Master Bill</w:t>
      </w:r>
      <w:r>
        <w:rPr>
          <w:rFonts w:eastAsia="Times New Roman" w:cs="Times New Roman" w:ascii="Times New Roman" w:hAnsi="Times New Roman"/>
          <w:sz w:val="20"/>
          <w:szCs w:val="20"/>
        </w:rPr>
        <w:t>, this artist depicted a seated Willem de Kooning with a red circle in his lap and missing half of his right arm. For 10 points each:</w:t>
        <w:br/>
        <w:t xml:space="preserve">[10] Name this Armenian-American painter of abstract expressionist works such as </w:t>
      </w:r>
      <w:r>
        <w:rPr>
          <w:rFonts w:eastAsia="Times New Roman" w:cs="Times New Roman" w:ascii="Times New Roman" w:hAnsi="Times New Roman"/>
          <w:i/>
          <w:sz w:val="20"/>
          <w:szCs w:val="20"/>
        </w:rPr>
        <w:t>Garden in Sochi</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The Liver is in the Cock's Comb</w:t>
      </w:r>
      <w:r>
        <w:rPr>
          <w:rFonts w:eastAsia="Times New Roman" w:cs="Times New Roman" w:ascii="Times New Roman" w:hAnsi="Times New Roman"/>
          <w:sz w:val="20"/>
          <w:szCs w:val="20"/>
        </w:rPr>
        <w:t>.</w:t>
        <w:br/>
        <w:t xml:space="preserve">ANSWER: Arshile </w:t>
      </w:r>
      <w:r>
        <w:rPr>
          <w:rFonts w:eastAsia="Times New Roman" w:cs="Times New Roman" w:ascii="Times New Roman" w:hAnsi="Times New Roman"/>
          <w:b/>
          <w:sz w:val="20"/>
          <w:szCs w:val="20"/>
          <w:u w:val="single"/>
        </w:rPr>
        <w:t>Gorky</w:t>
      </w:r>
      <w:r>
        <w:rPr>
          <w:rFonts w:eastAsia="Times New Roman" w:cs="Times New Roman" w:ascii="Times New Roman" w:hAnsi="Times New Roman"/>
          <w:sz w:val="20"/>
          <w:szCs w:val="20"/>
        </w:rPr>
        <w:br/>
        <w:t>[10] Gorky learned in 1946 that his wife was having an affair with this Chilean abstract expressionist. This painter frequently referred to his paintings as "inscapes" that were designed to reflect the artist's mind and psyche.</w:t>
        <w:br/>
        <w:t xml:space="preserve">ANSWER: Roberto </w:t>
      </w:r>
      <w:r>
        <w:rPr>
          <w:rFonts w:eastAsia="Times New Roman" w:cs="Times New Roman" w:ascii="Times New Roman" w:hAnsi="Times New Roman"/>
          <w:b/>
          <w:sz w:val="20"/>
          <w:szCs w:val="20"/>
          <w:u w:val="single"/>
        </w:rPr>
        <w:t>Matta</w:t>
      </w:r>
      <w:r>
        <w:rPr>
          <w:rFonts w:eastAsia="Times New Roman" w:cs="Times New Roman" w:ascii="Times New Roman" w:hAnsi="Times New Roman"/>
          <w:sz w:val="20"/>
          <w:szCs w:val="20"/>
        </w:rPr>
        <w:br/>
        <w:t xml:space="preserve">[10] Gorky's portrait of a person with this relation to him depicts her seated next to him without hands. James Whistler painted a woman with this relation to him in </w:t>
      </w:r>
      <w:r>
        <w:rPr>
          <w:rFonts w:eastAsia="Times New Roman" w:cs="Times New Roman" w:ascii="Times New Roman" w:hAnsi="Times New Roman"/>
          <w:i/>
          <w:sz w:val="20"/>
          <w:szCs w:val="20"/>
        </w:rPr>
        <w:t>Arrangement in Gray and Black No. 1</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mother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Answer the following about the relationship between Norway and Scotland for 10 points each.</w:t>
        <w:br/>
        <w:t>[10] The Norwegian princess Margaret died of a fever at age 7 after succeeding this Scottish king, thus sparking a succession crisis in Scotland that led to an English invasion. This king conquered most of the Western Isles from Norway and died after riding his horse off a cliff on his way to visit his queen.</w:t>
        <w:br/>
        <w:t xml:space="preserve">ANSWER: </w:t>
      </w:r>
      <w:r>
        <w:rPr>
          <w:rFonts w:eastAsia="Times New Roman" w:cs="Times New Roman" w:ascii="Times New Roman" w:hAnsi="Times New Roman"/>
          <w:b/>
          <w:sz w:val="20"/>
          <w:szCs w:val="20"/>
          <w:u w:val="single"/>
        </w:rPr>
        <w:t>Alexander III</w:t>
      </w:r>
      <w:r>
        <w:rPr>
          <w:rFonts w:eastAsia="Times New Roman" w:cs="Times New Roman" w:ascii="Times New Roman" w:hAnsi="Times New Roman"/>
          <w:sz w:val="20"/>
          <w:szCs w:val="20"/>
        </w:rPr>
        <w:br/>
        <w:t>[10] Norway retained this archipelago until the late 15th century, when it was pawned to Scotland to pay for a Norwegian princess's dowry. This archipelago centered on the island of Mainland is part of the Northern Isles along with the Shetland Islands.</w:t>
        <w:br/>
        <w:t xml:space="preserve">ANSWER: </w:t>
      </w:r>
      <w:r>
        <w:rPr>
          <w:rFonts w:eastAsia="Times New Roman" w:cs="Times New Roman" w:ascii="Times New Roman" w:hAnsi="Times New Roman"/>
          <w:b/>
          <w:sz w:val="20"/>
          <w:szCs w:val="20"/>
          <w:u w:val="single"/>
        </w:rPr>
        <w:t>Orkney</w:t>
      </w:r>
      <w:r>
        <w:rPr>
          <w:rFonts w:eastAsia="Times New Roman" w:cs="Times New Roman" w:ascii="Times New Roman" w:hAnsi="Times New Roman"/>
          <w:sz w:val="20"/>
          <w:szCs w:val="20"/>
        </w:rPr>
        <w:t xml:space="preserve"> Islands</w:t>
        <w:br/>
        <w:t>[10] More recently, Scotland and Norway have collaborated to exploit reserves of this commodity in the North Sea. Neither Scotland nor Norway is a member of OPEC, a cartel that trades in this commodity.</w:t>
        <w:br/>
        <w:t xml:space="preserve">ANSWER: </w:t>
      </w:r>
      <w:r>
        <w:rPr>
          <w:rFonts w:eastAsia="Times New Roman" w:cs="Times New Roman" w:ascii="Times New Roman" w:hAnsi="Times New Roman"/>
          <w:b/>
          <w:sz w:val="20"/>
          <w:szCs w:val="20"/>
          <w:u w:val="single"/>
        </w:rPr>
        <w:t>petroleum</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oil</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natural gas</w:t>
      </w:r>
      <w:r>
        <w:rPr>
          <w:rFonts w:eastAsia="Times New Roman" w:cs="Times New Roman" w:ascii="Times New Roman" w:hAnsi="Times New Roman"/>
          <w:sz w:val="20"/>
          <w:szCs w:val="20"/>
        </w:rPr>
        <w:t>, equivalents]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11. Answer some questions about notable schisms for 10 points each:</w:t>
        <w:br/>
        <w:t>[10] The Samatau Seventh-Day Adventist church split with other Adventist churches in Samoa over the proper way to keep the Sabbath in 2011 after Samoa took this action to bring them closer into trade with Australia.</w:t>
        <w:br/>
        <w:t xml:space="preserve">ANSWER: </w:t>
      </w:r>
      <w:r>
        <w:rPr>
          <w:rFonts w:eastAsia="Times New Roman" w:cs="Times New Roman" w:ascii="Times New Roman" w:hAnsi="Times New Roman"/>
          <w:b/>
          <w:sz w:val="20"/>
          <w:szCs w:val="20"/>
          <w:u w:val="single"/>
        </w:rPr>
        <w:t>crossing the International Date Line</w:t>
      </w:r>
      <w:r>
        <w:rPr>
          <w:rFonts w:eastAsia="Times New Roman" w:cs="Times New Roman" w:ascii="Times New Roman" w:hAnsi="Times New Roman"/>
          <w:sz w:val="20"/>
          <w:szCs w:val="20"/>
        </w:rPr>
        <w:t xml:space="preserve"> [accept obvious equivalents; prompt on </w:t>
      </w:r>
      <w:r>
        <w:rPr>
          <w:rFonts w:eastAsia="Times New Roman" w:cs="Times New Roman" w:ascii="Times New Roman" w:hAnsi="Times New Roman"/>
          <w:sz w:val="20"/>
          <w:szCs w:val="20"/>
          <w:u w:val="single"/>
        </w:rPr>
        <w:t>changing time zones</w:t>
      </w:r>
      <w:r>
        <w:rPr>
          <w:rFonts w:eastAsia="Times New Roman" w:cs="Times New Roman" w:ascii="Times New Roman" w:hAnsi="Times New Roman"/>
          <w:sz w:val="20"/>
          <w:szCs w:val="20"/>
        </w:rPr>
        <w:t>]</w:t>
        <w:br/>
        <w:t>[10] The two main sects of Jainism, Digambara and Svetambara, split over two thousand years ago, partially over the issue of whether this practice was permitted. Digambara monks traditionally abstain from this practice.</w:t>
        <w:br/>
        <w:t xml:space="preserve">ANSWER: </w:t>
      </w:r>
      <w:r>
        <w:rPr>
          <w:rFonts w:eastAsia="Times New Roman" w:cs="Times New Roman" w:ascii="Times New Roman" w:hAnsi="Times New Roman"/>
          <w:b/>
          <w:sz w:val="20"/>
          <w:szCs w:val="20"/>
          <w:u w:val="single"/>
        </w:rPr>
        <w:t>wearing clothes</w:t>
      </w:r>
      <w:r>
        <w:rPr>
          <w:rFonts w:eastAsia="Times New Roman" w:cs="Times New Roman" w:ascii="Times New Roman" w:hAnsi="Times New Roman"/>
          <w:sz w:val="20"/>
          <w:szCs w:val="20"/>
        </w:rPr>
        <w:t xml:space="preserve"> [accept descriptive answers such as the antithetical "being </w:t>
      </w:r>
      <w:r>
        <w:rPr>
          <w:rFonts w:eastAsia="Times New Roman" w:cs="Times New Roman" w:ascii="Times New Roman" w:hAnsi="Times New Roman"/>
          <w:b/>
          <w:sz w:val="20"/>
          <w:szCs w:val="20"/>
          <w:u w:val="single"/>
        </w:rPr>
        <w:t>naked or not</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having possessions</w:t>
      </w:r>
      <w:r>
        <w:rPr>
          <w:rFonts w:eastAsia="Times New Roman" w:cs="Times New Roman" w:ascii="Times New Roman" w:hAnsi="Times New Roman"/>
          <w:sz w:val="20"/>
          <w:szCs w:val="20"/>
        </w:rPr>
        <w:t>]</w:t>
        <w:br/>
        <w:t>[10] This sect, which separated from Judaism by at least the 8th century BC, believes that Mount Gerizim is God's chosen place rather than Jerusalem. Jesus told a parable about a "good" member of this religious group.</w:t>
        <w:br/>
        <w:t xml:space="preserve">ANSWER: </w:t>
      </w:r>
      <w:r>
        <w:rPr>
          <w:rFonts w:eastAsia="Times New Roman" w:cs="Times New Roman" w:ascii="Times New Roman" w:hAnsi="Times New Roman"/>
          <w:b/>
          <w:sz w:val="20"/>
          <w:szCs w:val="20"/>
          <w:u w:val="single"/>
        </w:rPr>
        <w:t>Samaritan</w:t>
      </w:r>
      <w:r>
        <w:rPr>
          <w:rFonts w:eastAsia="Times New Roman" w:cs="Times New Roman" w:ascii="Times New Roman" w:hAnsi="Times New Roman"/>
          <w:sz w:val="20"/>
          <w:szCs w:val="20"/>
        </w:rPr>
        <w:t xml:space="preserve">ism [or </w:t>
      </w:r>
      <w:r>
        <w:rPr>
          <w:rFonts w:eastAsia="Times New Roman" w:cs="Times New Roman" w:ascii="Times New Roman" w:hAnsi="Times New Roman"/>
          <w:b/>
          <w:sz w:val="20"/>
          <w:szCs w:val="20"/>
          <w:u w:val="single"/>
        </w:rPr>
        <w:t>shamerim</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shomronim</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12. For 10 points each, answer the following about the career of the physicist Sir Roger Penrose.</w:t>
        <w:br/>
        <w:t>[10] The Penrose process describes the way energy can be extracted from the rotating version of these highly dense objects from which no light can escape. They are fenced by an event horizon.</w:t>
        <w:br/>
        <w:t xml:space="preserve">ANSWER: </w:t>
      </w:r>
      <w:r>
        <w:rPr>
          <w:rFonts w:eastAsia="Times New Roman" w:cs="Times New Roman" w:ascii="Times New Roman" w:hAnsi="Times New Roman"/>
          <w:b/>
          <w:sz w:val="20"/>
          <w:szCs w:val="20"/>
          <w:u w:val="single"/>
        </w:rPr>
        <w:t>black holes</w:t>
      </w:r>
      <w:r>
        <w:rPr>
          <w:rFonts w:eastAsia="Times New Roman" w:cs="Times New Roman" w:ascii="Times New Roman" w:hAnsi="Times New Roman"/>
          <w:sz w:val="20"/>
          <w:szCs w:val="20"/>
        </w:rPr>
        <w:br/>
        <w:t>[10] The Hawking-Penrose singularity theorems arose out of the idea that if these paths taken by light and other massless particles cross, there is no boundary in the future. They must be parametrized using an arbitrary affine parameter because their proper length is zero.</w:t>
        <w:br/>
        <w:t xml:space="preserve">ANSWER: </w:t>
      </w:r>
      <w:r>
        <w:rPr>
          <w:rFonts w:eastAsia="Times New Roman" w:cs="Times New Roman" w:ascii="Times New Roman" w:hAnsi="Times New Roman"/>
          <w:b/>
          <w:sz w:val="20"/>
          <w:szCs w:val="20"/>
          <w:u w:val="single"/>
        </w:rPr>
        <w:t>null geodesic</w:t>
      </w:r>
      <w:r>
        <w:rPr>
          <w:rFonts w:eastAsia="Times New Roman" w:cs="Times New Roman" w:ascii="Times New Roman" w:hAnsi="Times New Roman"/>
          <w:sz w:val="20"/>
          <w:szCs w:val="20"/>
        </w:rPr>
        <w:t>s [prompt on partial answer]</w:t>
        <w:br/>
        <w:t>[10] In addition to depicting horizons, anti horizons, parallel universes, and black holes, Penrose diagrams often depict these entities, which cannot be entered but from which matter and light can escape.</w:t>
        <w:br/>
        <w:t xml:space="preserve">ANSWER: </w:t>
      </w:r>
      <w:r>
        <w:rPr>
          <w:rFonts w:eastAsia="Times New Roman" w:cs="Times New Roman" w:ascii="Times New Roman" w:hAnsi="Times New Roman"/>
          <w:b/>
          <w:sz w:val="20"/>
          <w:szCs w:val="20"/>
          <w:u w:val="single"/>
        </w:rPr>
        <w:t>white hole</w:t>
      </w:r>
    </w:p>
    <w:p>
      <w:pPr>
        <w:pStyle w:val="Normal"/>
        <w:jc w:val="left"/>
        <w:rPr/>
      </w:pPr>
      <w:r>
        <w:rPr>
          <w:rFonts w:eastAsia="Times New Roman" w:cs="Times New Roman" w:ascii="Times New Roman" w:hAnsi="Times New Roman"/>
          <w:sz w:val="20"/>
          <w:szCs w:val="20"/>
        </w:rPr>
        <w:br/>
        <w:t>13. Answer the following about the career of Nebraska representative George Norris for 10 points each.</w:t>
        <w:br/>
        <w:t>[10] Norris co-sponsored a reform of labor laws with this New York representative who would later serve as Mayor of New York City in 1932. That law banned yellow-dog contracts and made it significantly easier to unionize without an employer's consent.</w:t>
        <w:br/>
        <w:t xml:space="preserve">ANSWER: Fiorello H. </w:t>
      </w:r>
      <w:r>
        <w:rPr>
          <w:rFonts w:eastAsia="Times New Roman" w:cs="Times New Roman" w:ascii="Times New Roman" w:hAnsi="Times New Roman"/>
          <w:b/>
          <w:sz w:val="20"/>
          <w:szCs w:val="20"/>
          <w:u w:val="single"/>
        </w:rPr>
        <w:t>La Guardia</w:t>
      </w:r>
      <w:r>
        <w:rPr>
          <w:rFonts w:eastAsia="Times New Roman" w:cs="Times New Roman" w:ascii="Times New Roman" w:hAnsi="Times New Roman"/>
          <w:sz w:val="20"/>
          <w:szCs w:val="20"/>
        </w:rPr>
        <w:br/>
        <w:t>[10] Norris led a revolt of liberal Republicans that stripped this autocratic Speaker of the House from Illinois of his power to assign committees and his seat on the Rules Committee. That revolt succeeded in large part because many Irish supporters of this man were out of the House at St. Patrick's Day celebrations.</w:t>
        <w:br/>
        <w:t xml:space="preserve">ANSWER: Joseph Gurney "Uncle Joe" </w:t>
      </w:r>
      <w:r>
        <w:rPr>
          <w:rFonts w:eastAsia="Times New Roman" w:cs="Times New Roman" w:ascii="Times New Roman" w:hAnsi="Times New Roman"/>
          <w:b/>
          <w:sz w:val="20"/>
          <w:szCs w:val="20"/>
          <w:u w:val="single"/>
        </w:rPr>
        <w:t>Cannon</w:t>
      </w:r>
      <w:r>
        <w:rPr>
          <w:rFonts w:eastAsia="Times New Roman" w:cs="Times New Roman" w:ascii="Times New Roman" w:hAnsi="Times New Roman"/>
          <w:sz w:val="20"/>
          <w:szCs w:val="20"/>
        </w:rPr>
        <w:br/>
        <w:t>[10] Norris was known as the "father of" this massive hydroelectricity scheme that built a series of dams in the watershed of its namesake Southern river. The first dam built as part of it was named for him.</w:t>
        <w:br/>
        <w:t xml:space="preserve">ANSWER: </w:t>
      </w:r>
      <w:r>
        <w:rPr>
          <w:rFonts w:eastAsia="Times New Roman" w:cs="Times New Roman" w:ascii="Times New Roman" w:hAnsi="Times New Roman"/>
          <w:b/>
          <w:sz w:val="20"/>
          <w:szCs w:val="20"/>
          <w:u w:val="single"/>
        </w:rPr>
        <w:t>T</w:t>
      </w:r>
      <w:r>
        <w:rPr>
          <w:rFonts w:eastAsia="Times New Roman" w:cs="Times New Roman" w:ascii="Times New Roman" w:hAnsi="Times New Roman"/>
          <w:sz w:val="20"/>
          <w:szCs w:val="20"/>
        </w:rPr>
        <w:t xml:space="preserve">ennessee </w:t>
      </w:r>
      <w:r>
        <w:rPr>
          <w:rFonts w:eastAsia="Times New Roman" w:cs="Times New Roman" w:ascii="Times New Roman" w:hAnsi="Times New Roman"/>
          <w:b/>
          <w:sz w:val="20"/>
          <w:szCs w:val="20"/>
          <w:u w:val="single"/>
        </w:rPr>
        <w:t>V</w:t>
      </w:r>
      <w:r>
        <w:rPr>
          <w:rFonts w:eastAsia="Times New Roman" w:cs="Times New Roman" w:ascii="Times New Roman" w:hAnsi="Times New Roman"/>
          <w:sz w:val="20"/>
          <w:szCs w:val="20"/>
        </w:rPr>
        <w:t xml:space="preserve">alley </w:t>
      </w:r>
      <w:r>
        <w:rPr>
          <w:rFonts w:eastAsia="Times New Roman" w:cs="Times New Roman" w:ascii="Times New Roman" w:hAnsi="Times New Roman"/>
          <w:b/>
          <w:sz w:val="20"/>
          <w:szCs w:val="20"/>
          <w:u w:val="single"/>
        </w:rPr>
        <w:t>A</w:t>
      </w:r>
      <w:r>
        <w:rPr>
          <w:rFonts w:eastAsia="Times New Roman" w:cs="Times New Roman" w:ascii="Times New Roman" w:hAnsi="Times New Roman"/>
          <w:sz w:val="20"/>
          <w:szCs w:val="20"/>
        </w:rPr>
        <w:t>uthority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14. Answer the following about authors who love to include themselves in their novels. For 10 points each:</w:t>
        <w:br/>
        <w:t xml:space="preserve">[10] From 2009 to 2011, this Norwegian author wrote a series of six autobiographical novels called </w:t>
      </w:r>
      <w:r>
        <w:rPr>
          <w:rFonts w:eastAsia="Times New Roman" w:cs="Times New Roman" w:ascii="Times New Roman" w:hAnsi="Times New Roman"/>
          <w:i/>
          <w:sz w:val="20"/>
          <w:szCs w:val="20"/>
        </w:rPr>
        <w:t>My Struggle</w:t>
      </w:r>
      <w:r>
        <w:rPr>
          <w:rFonts w:eastAsia="Times New Roman" w:cs="Times New Roman" w:ascii="Times New Roman" w:hAnsi="Times New Roman"/>
          <w:sz w:val="20"/>
          <w:szCs w:val="20"/>
        </w:rPr>
        <w:t>, often not censoring details of the private lives of his friends and family. The 6th book of this author's series includes a lengthy essay on Adolf Hitler.</w:t>
        <w:br/>
        <w:t xml:space="preserve">ANSWER: Karl Ove </w:t>
      </w:r>
      <w:r>
        <w:rPr>
          <w:rFonts w:eastAsia="Times New Roman" w:cs="Times New Roman" w:ascii="Times New Roman" w:hAnsi="Times New Roman"/>
          <w:b/>
          <w:sz w:val="20"/>
          <w:szCs w:val="20"/>
          <w:u w:val="single"/>
        </w:rPr>
        <w:t>Knausgård</w:t>
      </w:r>
      <w:r>
        <w:rPr>
          <w:rFonts w:eastAsia="Times New Roman" w:cs="Times New Roman" w:ascii="Times New Roman" w:hAnsi="Times New Roman"/>
          <w:sz w:val="20"/>
          <w:szCs w:val="20"/>
        </w:rPr>
        <w:br/>
        <w:t xml:space="preserve">[10] Ka's letters to Ipek in </w:t>
      </w:r>
      <w:r>
        <w:rPr>
          <w:rFonts w:eastAsia="Times New Roman" w:cs="Times New Roman" w:ascii="Times New Roman" w:hAnsi="Times New Roman"/>
          <w:i/>
          <w:sz w:val="20"/>
          <w:szCs w:val="20"/>
        </w:rPr>
        <w:t>Snow</w:t>
      </w:r>
      <w:r>
        <w:rPr>
          <w:rFonts w:eastAsia="Times New Roman" w:cs="Times New Roman" w:ascii="Times New Roman" w:hAnsi="Times New Roman"/>
          <w:sz w:val="20"/>
          <w:szCs w:val="20"/>
        </w:rPr>
        <w:t xml:space="preserve"> are found by this Turkish author, who also wrote </w:t>
      </w:r>
      <w:r>
        <w:rPr>
          <w:rFonts w:eastAsia="Times New Roman" w:cs="Times New Roman" w:ascii="Times New Roman" w:hAnsi="Times New Roman"/>
          <w:i/>
          <w:sz w:val="20"/>
          <w:szCs w:val="20"/>
        </w:rPr>
        <w:t>Museum of Innocence</w:t>
      </w:r>
      <w:r>
        <w:rPr>
          <w:rFonts w:eastAsia="Times New Roman" w:cs="Times New Roman" w:ascii="Times New Roman" w:hAnsi="Times New Roman"/>
          <w:sz w:val="20"/>
          <w:szCs w:val="20"/>
        </w:rPr>
        <w:t xml:space="preserve"> as well as </w:t>
      </w:r>
      <w:r>
        <w:rPr>
          <w:rFonts w:eastAsia="Times New Roman" w:cs="Times New Roman" w:ascii="Times New Roman" w:hAnsi="Times New Roman"/>
          <w:i/>
          <w:sz w:val="20"/>
          <w:szCs w:val="20"/>
        </w:rPr>
        <w:t>Snow</w:t>
      </w:r>
      <w:r>
        <w:rPr>
          <w:rFonts w:eastAsia="Times New Roman" w:cs="Times New Roman" w:ascii="Times New Roman" w:hAnsi="Times New Roman"/>
          <w:sz w:val="20"/>
          <w:szCs w:val="20"/>
        </w:rPr>
        <w:t xml:space="preserve"> itself.</w:t>
        <w:br/>
        <w:t xml:space="preserve">ANSWER: Orhan </w:t>
      </w:r>
      <w:r>
        <w:rPr>
          <w:rFonts w:eastAsia="Times New Roman" w:cs="Times New Roman" w:ascii="Times New Roman" w:hAnsi="Times New Roman"/>
          <w:b/>
          <w:sz w:val="20"/>
          <w:szCs w:val="20"/>
          <w:u w:val="single"/>
        </w:rPr>
        <w:t>Pamuk</w:t>
      </w:r>
      <w:r>
        <w:rPr>
          <w:rFonts w:eastAsia="Times New Roman" w:cs="Times New Roman" w:ascii="Times New Roman" w:hAnsi="Times New Roman"/>
          <w:sz w:val="20"/>
          <w:szCs w:val="20"/>
        </w:rPr>
        <w:br/>
        <w:t xml:space="preserve">[10] </w:t>
      </w:r>
      <w:r>
        <w:rPr>
          <w:rFonts w:eastAsia="Times New Roman" w:cs="Times New Roman" w:ascii="Times New Roman" w:hAnsi="Times New Roman"/>
          <w:i/>
          <w:sz w:val="20"/>
          <w:szCs w:val="20"/>
        </w:rPr>
        <w:t>Childhood</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Boyhood</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Youth</w:t>
      </w:r>
      <w:r>
        <w:rPr>
          <w:rFonts w:eastAsia="Times New Roman" w:cs="Times New Roman" w:ascii="Times New Roman" w:hAnsi="Times New Roman"/>
          <w:sz w:val="20"/>
          <w:szCs w:val="20"/>
        </w:rPr>
        <w:t xml:space="preserve"> comprise this author's autobiographical trilogy about a young boy named Nikolina. </w:t>
      </w:r>
      <w:r>
        <w:rPr>
          <w:rFonts w:eastAsia="Times New Roman" w:cs="Times New Roman" w:ascii="Times New Roman" w:hAnsi="Times New Roman"/>
          <w:i/>
          <w:sz w:val="20"/>
          <w:szCs w:val="20"/>
        </w:rPr>
        <w:t>The Kingdom of God Is Within You</w:t>
      </w:r>
      <w:r>
        <w:rPr>
          <w:rFonts w:eastAsia="Times New Roman" w:cs="Times New Roman" w:ascii="Times New Roman" w:hAnsi="Times New Roman"/>
          <w:sz w:val="20"/>
          <w:szCs w:val="20"/>
        </w:rPr>
        <w:t xml:space="preserve"> is an expression of this author's religion-based principle of nonviolence.</w:t>
        <w:br/>
        <w:t xml:space="preserve">ANSWER: Leo </w:t>
      </w:r>
      <w:r>
        <w:rPr>
          <w:rFonts w:eastAsia="Times New Roman" w:cs="Times New Roman" w:ascii="Times New Roman" w:hAnsi="Times New Roman"/>
          <w:b/>
          <w:sz w:val="20"/>
          <w:szCs w:val="20"/>
          <w:u w:val="single"/>
        </w:rPr>
        <w:t>Tolstoy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15. Charles De Gaulle once asked how it was possible to govern a nation with 246 varieties of cheese. Answer the following about some of those varieties for 10 points each.</w:t>
        <w:br/>
        <w:t xml:space="preserve">[10] One French cheese, Roquefort, is a cheese of this type, as is Gorgonzola. This type of cheese's veins are produced by the introduction of </w:t>
      </w:r>
      <w:r>
        <w:rPr>
          <w:rFonts w:eastAsia="Times New Roman" w:cs="Times New Roman" w:ascii="Times New Roman" w:hAnsi="Times New Roman"/>
          <w:i/>
          <w:sz w:val="20"/>
          <w:szCs w:val="20"/>
        </w:rPr>
        <w:t>Penicillium</w:t>
      </w:r>
      <w:r>
        <w:rPr>
          <w:rFonts w:eastAsia="Times New Roman" w:cs="Times New Roman" w:ascii="Times New Roman" w:hAnsi="Times New Roman"/>
          <w:sz w:val="20"/>
          <w:szCs w:val="20"/>
        </w:rPr>
        <w:t xml:space="preserve"> cultures.</w:t>
        <w:br/>
        <w:t xml:space="preserve">ANSWER: </w:t>
      </w:r>
      <w:r>
        <w:rPr>
          <w:rFonts w:eastAsia="Times New Roman" w:cs="Times New Roman" w:ascii="Times New Roman" w:hAnsi="Times New Roman"/>
          <w:b/>
          <w:sz w:val="20"/>
          <w:szCs w:val="20"/>
          <w:u w:val="single"/>
        </w:rPr>
        <w:t>blue</w:t>
      </w:r>
      <w:r>
        <w:rPr>
          <w:rFonts w:eastAsia="Times New Roman" w:cs="Times New Roman" w:ascii="Times New Roman" w:hAnsi="Times New Roman"/>
          <w:sz w:val="20"/>
          <w:szCs w:val="20"/>
        </w:rPr>
        <w:t xml:space="preserve"> cheese</w:t>
        <w:br/>
        <w:t>[10] This cheese similar to Brie and Pont l'Eveque is named for the Norman village that it originates from. Contrary to popular belief, this cheese's rind is in fact meant to be eaten.</w:t>
        <w:br/>
        <w:t xml:space="preserve">ANSWER: </w:t>
      </w:r>
      <w:r>
        <w:rPr>
          <w:rFonts w:eastAsia="Times New Roman" w:cs="Times New Roman" w:ascii="Times New Roman" w:hAnsi="Times New Roman"/>
          <w:b/>
          <w:sz w:val="20"/>
          <w:szCs w:val="20"/>
          <w:u w:val="single"/>
        </w:rPr>
        <w:t>Camembert</w:t>
      </w:r>
      <w:r>
        <w:rPr>
          <w:rFonts w:eastAsia="Times New Roman" w:cs="Times New Roman" w:ascii="Times New Roman" w:hAnsi="Times New Roman"/>
          <w:sz w:val="20"/>
          <w:szCs w:val="20"/>
        </w:rPr>
        <w:br/>
        <w:t>[10] The rind of this Burgundian cheese is washed in local brandy and brine, and it is so soft that it's primarily eaten with spoons. The art of making this cheese nearly went extinct during the World Wars before a revival in the 1950s.</w:t>
        <w:br/>
        <w:t xml:space="preserve">ANSWER: </w:t>
      </w:r>
      <w:r>
        <w:rPr>
          <w:rFonts w:eastAsia="Times New Roman" w:cs="Times New Roman" w:ascii="Times New Roman" w:hAnsi="Times New Roman"/>
          <w:b/>
          <w:sz w:val="20"/>
          <w:szCs w:val="20"/>
          <w:u w:val="single"/>
        </w:rPr>
        <w:t>Epoisses</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(Ep-oy-see)</w:t>
      </w:r>
      <w:r>
        <w:rPr>
          <w:rFonts w:eastAsia="Times New Roman" w:cs="Times New Roman" w:ascii="Times New Roman" w:hAnsi="Times New Roman"/>
          <w:sz w:val="20"/>
          <w:szCs w:val="20"/>
        </w:rPr>
        <w:t xml:space="preserve"> De Bourgogne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16. Answer the following about chemical tests used in forensic science for 10 points each.</w:t>
        <w:br/>
        <w:t>[10] Flame tests are commonly conducted using this apparatus, which is hooked into a gas line and lit on fire using a striker. They are also used to sterilize loops before streaking a bacterial culture.</w:t>
        <w:br/>
        <w:t xml:space="preserve">ANSWER: </w:t>
      </w:r>
      <w:r>
        <w:rPr>
          <w:rFonts w:eastAsia="Times New Roman" w:cs="Times New Roman" w:ascii="Times New Roman" w:hAnsi="Times New Roman"/>
          <w:b/>
          <w:sz w:val="20"/>
          <w:szCs w:val="20"/>
          <w:u w:val="single"/>
        </w:rPr>
        <w:t>Bunsen</w:t>
      </w:r>
      <w:r>
        <w:rPr>
          <w:rFonts w:eastAsia="Times New Roman" w:cs="Times New Roman" w:ascii="Times New Roman" w:hAnsi="Times New Roman"/>
          <w:sz w:val="20"/>
          <w:szCs w:val="20"/>
        </w:rPr>
        <w:t xml:space="preserve"> burner</w:t>
        <w:br/>
        <w:t>[10] This chemical test uses phenolphthalein and a drop of hydrogen peroxide to detect blood. The hydrogen peroxide is cleaved by the heme in the sample.</w:t>
        <w:br/>
        <w:t xml:space="preserve">ANSWER: </w:t>
      </w:r>
      <w:r>
        <w:rPr>
          <w:rFonts w:eastAsia="Times New Roman" w:cs="Times New Roman" w:ascii="Times New Roman" w:hAnsi="Times New Roman"/>
          <w:b/>
          <w:sz w:val="20"/>
          <w:szCs w:val="20"/>
          <w:u w:val="single"/>
        </w:rPr>
        <w:t>Kastle-Meyer</w:t>
      </w:r>
      <w:r>
        <w:rPr>
          <w:rFonts w:eastAsia="Times New Roman" w:cs="Times New Roman" w:ascii="Times New Roman" w:hAnsi="Times New Roman"/>
          <w:sz w:val="20"/>
          <w:szCs w:val="20"/>
        </w:rPr>
        <w:t xml:space="preserve"> test</w:t>
        <w:br/>
        <w:t>[10] Another substance that is used to detect blood at crime scenes is this aromatic amine, which glows blue when mixed with an oxidizing agent. Its formula is C</w:t>
      </w:r>
      <w:r>
        <w:rPr>
          <w:rFonts w:eastAsia="Times New Roman" w:cs="Times New Roman" w:ascii="Times New Roman" w:hAnsi="Times New Roman"/>
          <w:sz w:val="20"/>
          <w:szCs w:val="20"/>
          <w:vertAlign w:val="subscript"/>
        </w:rPr>
        <w:t>8</w:t>
      </w:r>
      <w:r>
        <w:rPr>
          <w:rFonts w:eastAsia="Times New Roman" w:cs="Times New Roman" w:ascii="Times New Roman" w:hAnsi="Times New Roman"/>
          <w:sz w:val="20"/>
          <w:szCs w:val="20"/>
        </w:rPr>
        <w:t>H</w:t>
      </w:r>
      <w:r>
        <w:rPr>
          <w:rFonts w:eastAsia="Times New Roman" w:cs="Times New Roman" w:ascii="Times New Roman" w:hAnsi="Times New Roman"/>
          <w:sz w:val="20"/>
          <w:szCs w:val="20"/>
          <w:vertAlign w:val="subscript"/>
        </w:rPr>
        <w:t>7</w:t>
      </w:r>
      <w:r>
        <w:rPr>
          <w:rFonts w:eastAsia="Times New Roman" w:cs="Times New Roman" w:ascii="Times New Roman" w:hAnsi="Times New Roman"/>
          <w:sz w:val="20"/>
          <w:szCs w:val="20"/>
        </w:rPr>
        <w:t>N</w:t>
      </w:r>
      <w:r>
        <w:rPr>
          <w:rFonts w:eastAsia="Times New Roman" w:cs="Times New Roman" w:ascii="Times New Roman" w:hAnsi="Times New Roman"/>
          <w:sz w:val="20"/>
          <w:szCs w:val="20"/>
          <w:vertAlign w:val="subscript"/>
        </w:rPr>
        <w:t>3</w:t>
      </w:r>
      <w:r>
        <w:rPr>
          <w:rFonts w:eastAsia="Times New Roman" w:cs="Times New Roman" w:ascii="Times New Roman" w:hAnsi="Times New Roman"/>
          <w:sz w:val="20"/>
          <w:szCs w:val="20"/>
        </w:rPr>
        <w:t>O</w:t>
      </w:r>
      <w:r>
        <w:rPr>
          <w:rFonts w:eastAsia="Times New Roman" w:cs="Times New Roman" w:ascii="Times New Roman" w:hAnsi="Times New Roman"/>
          <w:sz w:val="20"/>
          <w:szCs w:val="20"/>
          <w:vertAlign w:val="subscript"/>
        </w:rPr>
        <w:t>2</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luminol</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5-Amino-2,3-dihydrophthalazine-1,4-dione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5-Amino-2,3-dihydro-1,4-phthalazinedione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o-Aminophthaloyl hydrazide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o-Aminophthalyl hydrazide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3-Aminophthalhydrazide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3-Aminophthalic hydrazide</w:t>
      </w:r>
      <w:r>
        <w:rPr>
          <w:rFonts w:eastAsia="Times New Roman" w:cs="Times New Roman" w:ascii="Times New Roman" w:hAnsi="Times New Roman"/>
          <w:sz w:val="20"/>
          <w:szCs w:val="20"/>
        </w:rPr>
        <w:t>]</w:t>
      </w:r>
    </w:p>
    <w:p>
      <w:pPr>
        <w:pStyle w:val="Normal"/>
        <w:jc w:val="left"/>
        <w:rPr/>
      </w:pPr>
      <w:r>
        <w:rPr>
          <w:rFonts w:eastAsia="Times New Roman" w:cs="Times New Roman" w:ascii="Times New Roman" w:hAnsi="Times New Roman"/>
          <w:sz w:val="20"/>
          <w:szCs w:val="20"/>
        </w:rPr>
        <w:br/>
        <w:t>17. Answer the following about musical works in triple meter, for 10 points each.</w:t>
        <w:br/>
        <w:t xml:space="preserve">[10] </w:t>
      </w:r>
      <w:r>
        <w:rPr>
          <w:rFonts w:eastAsia="Times New Roman" w:cs="Times New Roman" w:ascii="Times New Roman" w:hAnsi="Times New Roman"/>
          <w:i/>
          <w:sz w:val="20"/>
          <w:szCs w:val="20"/>
        </w:rPr>
        <w:t>Tales from the Vienna Woods</w:t>
      </w:r>
      <w:r>
        <w:rPr>
          <w:rFonts w:eastAsia="Times New Roman" w:cs="Times New Roman" w:ascii="Times New Roman" w:hAnsi="Times New Roman"/>
          <w:sz w:val="20"/>
          <w:szCs w:val="20"/>
        </w:rPr>
        <w:t xml:space="preserve"> is an example of this kind of dance whose "King", Johann Strauss Jr., also wrote </w:t>
      </w:r>
      <w:r>
        <w:rPr>
          <w:rFonts w:eastAsia="Times New Roman" w:cs="Times New Roman" w:ascii="Times New Roman" w:hAnsi="Times New Roman"/>
          <w:i/>
          <w:sz w:val="20"/>
          <w:szCs w:val="20"/>
        </w:rPr>
        <w:t>By the Beautiful Blue Danube</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waltz</w:t>
      </w:r>
      <w:r>
        <w:rPr>
          <w:rFonts w:eastAsia="Times New Roman" w:cs="Times New Roman" w:ascii="Times New Roman" w:hAnsi="Times New Roman"/>
          <w:sz w:val="20"/>
          <w:szCs w:val="20"/>
        </w:rPr>
        <w:t xml:space="preserve"> </w:t>
        <w:br/>
        <w:t>[10] This Austrian dance and likely precursor to the waltz was used by Mahler in some of his symphonies in place of the Scherzo movement, such as the second movement of his 2nd and 9th symphonies and the 3rd movement of his 5th symphony.</w:t>
        <w:br/>
        <w:t xml:space="preserve">ANSWER: </w:t>
      </w:r>
      <w:r>
        <w:rPr>
          <w:rFonts w:eastAsia="Times New Roman" w:cs="Times New Roman" w:ascii="Times New Roman" w:hAnsi="Times New Roman"/>
          <w:b/>
          <w:sz w:val="20"/>
          <w:szCs w:val="20"/>
          <w:u w:val="single"/>
        </w:rPr>
        <w:t>Landler</w:t>
      </w:r>
      <w:r>
        <w:rPr>
          <w:rFonts w:eastAsia="Times New Roman" w:cs="Times New Roman" w:ascii="Times New Roman" w:hAnsi="Times New Roman"/>
          <w:sz w:val="20"/>
          <w:szCs w:val="20"/>
        </w:rPr>
        <w:br/>
        <w:t xml:space="preserve">[10] This genre was used by Brahms in the final movement of his fourth symphony. This genre was combined with a fugue in a C-minor work by J.S. Bach. Like a chaconne, this genre features variations over a repetitive bass line. </w:t>
        <w:br/>
        <w:t xml:space="preserve">ANSWER: </w:t>
      </w:r>
      <w:r>
        <w:rPr>
          <w:rFonts w:eastAsia="Times New Roman" w:cs="Times New Roman" w:ascii="Times New Roman" w:hAnsi="Times New Roman"/>
          <w:b/>
          <w:sz w:val="20"/>
          <w:szCs w:val="20"/>
          <w:u w:val="single"/>
        </w:rPr>
        <w:t>passacaglia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18. An article on this website by Elizabeth Nolan Brown detailed how FOSTA has actually not reduced the long-term prevalence of online ads for sexual activities. For 10 points each:</w:t>
        <w:br/>
        <w:t xml:space="preserve">[10] Name this online magazine whose slogan is "Free Minds and Free Markets." Nick Gillespie has written for this website wrote a book with this website's writer Matt Welch called </w:t>
      </w:r>
      <w:r>
        <w:rPr>
          <w:rFonts w:eastAsia="Times New Roman" w:cs="Times New Roman" w:ascii="Times New Roman" w:hAnsi="Times New Roman"/>
          <w:i/>
          <w:sz w:val="20"/>
          <w:szCs w:val="20"/>
        </w:rPr>
        <w:t>The Declaration of Independents</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Reason</w:t>
      </w:r>
      <w:r>
        <w:rPr>
          <w:rFonts w:eastAsia="Times New Roman" w:cs="Times New Roman" w:ascii="Times New Roman" w:hAnsi="Times New Roman"/>
          <w:sz w:val="20"/>
          <w:szCs w:val="20"/>
        </w:rPr>
        <w:t>.com</w:t>
        <w:br/>
        <w:t>[10] Reason has historically aligned itself with this American political party whose 2016 presidential candidate was Gary Johnson.</w:t>
        <w:br/>
        <w:t xml:space="preserve">ANSWER: </w:t>
      </w:r>
      <w:r>
        <w:rPr>
          <w:rFonts w:eastAsia="Times New Roman" w:cs="Times New Roman" w:ascii="Times New Roman" w:hAnsi="Times New Roman"/>
          <w:b/>
          <w:sz w:val="20"/>
          <w:szCs w:val="20"/>
          <w:u w:val="single"/>
        </w:rPr>
        <w:t>Libertarian</w:t>
      </w:r>
      <w:r>
        <w:rPr>
          <w:rFonts w:eastAsia="Times New Roman" w:cs="Times New Roman" w:ascii="Times New Roman" w:hAnsi="Times New Roman"/>
          <w:sz w:val="20"/>
          <w:szCs w:val="20"/>
        </w:rPr>
        <w:t xml:space="preserve"> Party</w:t>
        <w:br/>
        <w:t>[10] This other magazine, a socialist magazine published in New York, has been praised by people such as Noam Chomsky. Partially edited by Bhaskar Sunkara, this magazine supports political movements such as the Democratic Socialists.</w:t>
        <w:br/>
        <w:t xml:space="preserve">ANSWER: </w:t>
      </w:r>
      <w:r>
        <w:rPr>
          <w:rFonts w:eastAsia="Times New Roman" w:cs="Times New Roman" w:ascii="Times New Roman" w:hAnsi="Times New Roman"/>
          <w:b/>
          <w:sz w:val="20"/>
          <w:szCs w:val="20"/>
          <w:u w:val="single"/>
        </w:rPr>
        <w:t>Jacobin</w:t>
      </w:r>
      <w:r>
        <w:rPr>
          <w:rFonts w:eastAsia="Times New Roman" w:cs="Times New Roman" w:ascii="Times New Roman" w:hAnsi="Times New Roman"/>
          <w:sz w:val="20"/>
          <w:szCs w:val="20"/>
        </w:rPr>
        <w:t xml:space="preserve"> Magazine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19. According to chroniclers, mercury would seep out of the decomposing corpses of miners who died at this site. For 10 points each:</w:t>
        <w:br/>
        <w:t>[10] Name this Peruvian city home to a "mercury mountain" whose deposits became much more crucial after mercury-intensive silver refining processes were introduced at neighboring Potosi.</w:t>
        <w:br/>
        <w:t xml:space="preserve">ANSWER: </w:t>
      </w:r>
      <w:r>
        <w:rPr>
          <w:rFonts w:eastAsia="Times New Roman" w:cs="Times New Roman" w:ascii="Times New Roman" w:hAnsi="Times New Roman"/>
          <w:b/>
          <w:sz w:val="20"/>
          <w:szCs w:val="20"/>
          <w:u w:val="single"/>
        </w:rPr>
        <w:t>Huancavelica</w:t>
      </w:r>
      <w:r>
        <w:rPr>
          <w:rFonts w:eastAsia="Times New Roman" w:cs="Times New Roman" w:ascii="Times New Roman" w:hAnsi="Times New Roman"/>
          <w:sz w:val="20"/>
          <w:szCs w:val="20"/>
        </w:rPr>
        <w:br/>
        <w:t>[10] This labor system, adapted from existing Andean models, drafted peasants to work in mining or plantation agriculture for an ever-expanding portion of the year. Huancavelica was the most dreaded assignment under this system.</w:t>
        <w:br/>
        <w:t xml:space="preserve">ANSWER: </w:t>
      </w:r>
      <w:r>
        <w:rPr>
          <w:rFonts w:eastAsia="Times New Roman" w:cs="Times New Roman" w:ascii="Times New Roman" w:hAnsi="Times New Roman"/>
          <w:b/>
          <w:sz w:val="20"/>
          <w:szCs w:val="20"/>
          <w:u w:val="single"/>
        </w:rPr>
        <w:t>mit'a</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corvee</w:t>
      </w:r>
      <w:r>
        <w:rPr>
          <w:rFonts w:eastAsia="Times New Roman" w:cs="Times New Roman" w:ascii="Times New Roman" w:hAnsi="Times New Roman"/>
          <w:sz w:val="20"/>
          <w:szCs w:val="20"/>
        </w:rPr>
        <w:t>]</w:t>
        <w:br/>
        <w:t>[10] The first empire to use the Mit'a system was this one, which controlled most of the Andes before its conquest in 1534. This empire was last ruled by Atahualpa.</w:t>
        <w:br/>
        <w:t xml:space="preserve">ANSWER: </w:t>
      </w:r>
      <w:r>
        <w:rPr>
          <w:rFonts w:eastAsia="Times New Roman" w:cs="Times New Roman" w:ascii="Times New Roman" w:hAnsi="Times New Roman"/>
          <w:b/>
          <w:sz w:val="20"/>
          <w:szCs w:val="20"/>
          <w:u w:val="single"/>
        </w:rPr>
        <w:t>Inca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20. While following his friend around town, one character in this story notices a woman wearing her "Sunday finery." For 10 points each:</w:t>
        <w:br/>
        <w:t>[10] Name this short story in which Corley cons a woman out of a gold coin, eventually giving it to his friend Lenehan.</w:t>
        <w:br/>
        <w:t>ANSWER: "</w:t>
      </w:r>
      <w:r>
        <w:rPr>
          <w:rFonts w:eastAsia="Times New Roman" w:cs="Times New Roman" w:ascii="Times New Roman" w:hAnsi="Times New Roman"/>
          <w:b/>
          <w:sz w:val="20"/>
          <w:szCs w:val="20"/>
          <w:u w:val="single"/>
        </w:rPr>
        <w:t>Two Gallants</w:t>
      </w:r>
      <w:r>
        <w:rPr>
          <w:rFonts w:eastAsia="Times New Roman" w:cs="Times New Roman" w:ascii="Times New Roman" w:hAnsi="Times New Roman"/>
          <w:sz w:val="20"/>
          <w:szCs w:val="20"/>
        </w:rPr>
        <w:t>"</w:t>
        <w:br/>
        <w:t>[10] In this story by the author of "Two Gallants," the title girl refuses to move to Buenos Aires with Frank after hearing a street organ and recalling her mother chant "Derevaun Seraun."</w:t>
        <w:br/>
        <w:t>ANSWER: "</w:t>
      </w:r>
      <w:r>
        <w:rPr>
          <w:rFonts w:eastAsia="Times New Roman" w:cs="Times New Roman" w:ascii="Times New Roman" w:hAnsi="Times New Roman"/>
          <w:b/>
          <w:sz w:val="20"/>
          <w:szCs w:val="20"/>
          <w:u w:val="single"/>
        </w:rPr>
        <w:t>Eveline</w:t>
      </w:r>
      <w:r>
        <w:rPr>
          <w:rFonts w:eastAsia="Times New Roman" w:cs="Times New Roman" w:ascii="Times New Roman" w:hAnsi="Times New Roman"/>
          <w:sz w:val="20"/>
          <w:szCs w:val="20"/>
        </w:rPr>
        <w:t>"</w:t>
        <w:br/>
        <w:t>[10] Both "Two Gallants" and "Eveline" are part of this short story collection by James Joyce about residents of the title Irish city.</w:t>
        <w:br/>
        <w:t xml:space="preserve">ANSWER: </w:t>
      </w:r>
      <w:r>
        <w:rPr>
          <w:rFonts w:eastAsia="Times New Roman" w:cs="Times New Roman" w:ascii="Times New Roman" w:hAnsi="Times New Roman"/>
          <w:b/>
          <w:i/>
          <w:sz w:val="20"/>
          <w:szCs w:val="20"/>
          <w:u w:val="single"/>
        </w:rPr>
        <w:t>Dubliners</w:t>
      </w:r>
    </w:p>
    <w:sectPr>
      <w:type w:val="nextPage"/>
      <w:pgSz w:w="12240" w:h="15840"/>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en-US" w:eastAsia="zh-CN" w:bidi="hi-IN"/>
      </w:rPr>
    </w:rPrDefault>
    <w:pPrDefault>
      <w:pPr/>
    </w:pPrDefault>
  </w:docDefaults>
  <w:style w:type="paragraph" w:styleId="Normal">
    <w:name w:val="Normal"/>
    <w:qFormat/>
    <w:pPr>
      <w:widowControl w:val="false"/>
      <w:bidi w:val="0"/>
      <w:jc w:val="left"/>
    </w:pPr>
    <w:rPr>
      <w:rFonts w:ascii="Liberation Serif" w:hAnsi="Liberation Serif" w:eastAsia="Liberation Serif" w:cs="Liberation Serif"/>
      <w:color w:val="auto"/>
      <w:kern w:val="0"/>
      <w:sz w:val="24"/>
      <w:szCs w:val="24"/>
      <w:lang w:val="en-US" w:eastAsia="zh-CN" w:bidi="hi-IN"/>
    </w:rPr>
  </w:style>
  <w:style w:type="paragraph" w:styleId="Heading1">
    <w:name w:val="Heading 1"/>
    <w:next w:val="Normal"/>
    <w:qFormat/>
    <w:pPr>
      <w:keepNext w:val="true"/>
      <w:widowControl w:val="false"/>
      <w:spacing w:lineRule="auto" w:line="240" w:before="240" w:after="120"/>
      <w:ind w:left="0" w:hanging="0"/>
    </w:pPr>
    <w:rPr>
      <w:rFonts w:ascii="Liberation Sans" w:hAnsi="Liberation Sans" w:eastAsia="Liberation Sans" w:cs="Liberation Sans"/>
      <w:b/>
      <w:color w:val="auto"/>
      <w:kern w:val="0"/>
      <w:sz w:val="36"/>
      <w:szCs w:val="36"/>
      <w:lang w:val="en-US" w:eastAsia="zh-CN" w:bidi="hi-IN"/>
    </w:rPr>
  </w:style>
  <w:style w:type="paragraph" w:styleId="Heading2">
    <w:name w:val="Heading 2"/>
    <w:next w:val="Normal"/>
    <w:qFormat/>
    <w:pPr>
      <w:keepNext w:val="true"/>
      <w:keepLines/>
      <w:widowControl w:val="false"/>
      <w:spacing w:lineRule="auto" w:line="240" w:before="360" w:after="80"/>
    </w:pPr>
    <w:rPr>
      <w:rFonts w:ascii="Liberation Serif" w:hAnsi="Liberation Serif" w:eastAsia="Liberation Serif" w:cs="Liberation Serif"/>
      <w:b/>
      <w:color w:val="auto"/>
      <w:kern w:val="0"/>
      <w:sz w:val="36"/>
      <w:szCs w:val="36"/>
      <w:lang w:val="en-US" w:eastAsia="zh-CN" w:bidi="hi-IN"/>
    </w:rPr>
  </w:style>
  <w:style w:type="paragraph" w:styleId="Heading3">
    <w:name w:val="Heading 3"/>
    <w:next w:val="Normal"/>
    <w:qFormat/>
    <w:pPr>
      <w:keepNext w:val="true"/>
      <w:keepLines/>
      <w:widowControl w:val="false"/>
      <w:spacing w:lineRule="auto" w:line="240" w:before="280" w:after="80"/>
    </w:pPr>
    <w:rPr>
      <w:rFonts w:ascii="Liberation Serif" w:hAnsi="Liberation Serif" w:eastAsia="Liberation Serif" w:cs="Liberation Serif"/>
      <w:b/>
      <w:color w:val="auto"/>
      <w:kern w:val="0"/>
      <w:sz w:val="28"/>
      <w:szCs w:val="28"/>
      <w:lang w:val="en-US" w:eastAsia="zh-CN" w:bidi="hi-IN"/>
    </w:rPr>
  </w:style>
  <w:style w:type="paragraph" w:styleId="Heading4">
    <w:name w:val="Heading 4"/>
    <w:next w:val="Normal"/>
    <w:qFormat/>
    <w:pPr>
      <w:keepNext w:val="true"/>
      <w:keepLines/>
      <w:widowControl w:val="false"/>
      <w:spacing w:lineRule="auto" w:line="240" w:before="240" w:after="40"/>
    </w:pPr>
    <w:rPr>
      <w:rFonts w:ascii="Liberation Serif" w:hAnsi="Liberation Serif" w:eastAsia="Liberation Serif" w:cs="Liberation Serif"/>
      <w:b/>
      <w:color w:val="auto"/>
      <w:kern w:val="0"/>
      <w:sz w:val="24"/>
      <w:szCs w:val="24"/>
      <w:lang w:val="en-US" w:eastAsia="zh-CN" w:bidi="hi-IN"/>
    </w:rPr>
  </w:style>
  <w:style w:type="paragraph" w:styleId="Heading5">
    <w:name w:val="Heading 5"/>
    <w:next w:val="Normal"/>
    <w:qFormat/>
    <w:pPr>
      <w:keepNext w:val="true"/>
      <w:keepLines/>
      <w:widowControl w:val="false"/>
      <w:spacing w:lineRule="auto" w:line="240" w:before="220" w:after="40"/>
    </w:pPr>
    <w:rPr>
      <w:rFonts w:ascii="Liberation Serif" w:hAnsi="Liberation Serif" w:eastAsia="Liberation Serif" w:cs="Liberation Serif"/>
      <w:b/>
      <w:color w:val="auto"/>
      <w:kern w:val="0"/>
      <w:sz w:val="22"/>
      <w:szCs w:val="22"/>
      <w:lang w:val="en-US" w:eastAsia="zh-CN" w:bidi="hi-IN"/>
    </w:rPr>
  </w:style>
  <w:style w:type="paragraph" w:styleId="Heading6">
    <w:name w:val="Heading 6"/>
    <w:next w:val="Normal"/>
    <w:qFormat/>
    <w:pPr>
      <w:keepNext w:val="true"/>
      <w:keepLines/>
      <w:widowControl w:val="false"/>
      <w:spacing w:lineRule="auto" w:line="240" w:before="200" w:after="40"/>
    </w:pPr>
    <w:rPr>
      <w:rFonts w:ascii="Liberation Serif" w:hAnsi="Liberation Serif" w:eastAsia="Liberation Serif" w:cs="Liberation Serif"/>
      <w:b/>
      <w:color w:val="auto"/>
      <w:kern w:val="0"/>
      <w:sz w:val="20"/>
      <w:szCs w:val="20"/>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bidi w:val="0"/>
      <w:jc w:val="left"/>
    </w:pPr>
    <w:rPr>
      <w:rFonts w:ascii="Liberation Serif" w:hAnsi="Liberation Serif" w:eastAsia="Liberation Serif" w:cs="Liberation Serif"/>
      <w:color w:val="auto"/>
      <w:kern w:val="0"/>
      <w:sz w:val="24"/>
      <w:szCs w:val="24"/>
      <w:lang w:val="en-US" w:eastAsia="zh-CN" w:bidi="hi-IN"/>
    </w:rPr>
  </w:style>
  <w:style w:type="paragraph" w:styleId="Title">
    <w:name w:val="Title"/>
    <w:basedOn w:val="LOnormal"/>
    <w:next w:val="Normal"/>
    <w:qFormat/>
    <w:pPr>
      <w:keepNext w:val="true"/>
      <w:keepLines/>
      <w:spacing w:lineRule="auto" w:line="240" w:before="480" w:after="120"/>
    </w:pPr>
    <w:rPr>
      <w:b/>
      <w:sz w:val="72"/>
      <w:szCs w:val="72"/>
    </w:rPr>
  </w:style>
  <w:style w:type="paragraph" w:styleId="Subtitle">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FrameContents">
    <w:name w:val="Frame Content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20</TotalTime>
  <Application>LibreOffice/6.0.7.3$Linux_X86_64 LibreOffice_project/00m0$Build-3</Application>
  <Pages>10</Pages>
  <Words>5926</Words>
  <Characters>30252</Characters>
  <CharactersWithSpaces>36201</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2019-05-15T19:41:13Z</dcterms:modified>
  <cp:revision>5</cp:revision>
  <dc:subject/>
  <dc:title/>
</cp:coreProperties>
</file>