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Times New Roman" w:hAnsi="Times New Roman" w:eastAsia="Times New Roman" w:cs="Times New Roman"/>
        </w:rPr>
      </w:pPr>
      <w:r/>
      <w:r>
        <w:rPr/>
        <mc:AlternateContent>
          <mc:Choice Requires="wps">
            <w:drawing>
              <wp:inline distT="0" distB="0" distL="0" distR="0">
                <wp:extent cx="5780405" cy="1375410"/>
                <wp:effectExtent l="0" t="0" r="0" b="0"/>
                <wp:docPr id="1" name=""/>
                <a:graphic xmlns:a="http://schemas.openxmlformats.org/drawingml/2006/main">
                  <a:graphicData uri="http://schemas.microsoft.com/office/word/2010/wordprocessingShape">
                    <wps:wsp>
                      <wps:cNvSpPr/>
                      <wps:spPr>
                        <a:xfrm>
                          <a:off x="0" y="0"/>
                          <a:ext cx="5779800" cy="1374840"/>
                        </a:xfrm>
                        <a:prstGeom prst="rect">
                          <a:avLst/>
                        </a:prstGeom>
                        <a:noFill/>
                        <a:ln w="9360">
                          <a:solidFill>
                            <a:srgbClr val="000000"/>
                          </a:solidFill>
                          <a:round/>
                        </a:ln>
                      </wps:spPr>
                      <wps:style>
                        <a:lnRef idx="0"/>
                        <a:fillRef idx="0"/>
                        <a:effectRef idx="0"/>
                        <a:fontRef idx="minor"/>
                      </wps:style>
                      <wps:txbx>
                        <w:txbxContent>
                          <w:p>
                            <w:pPr>
                              <w:pStyle w:val="FrameContents"/>
                              <w:spacing w:lineRule="exact" w:line="240" w:before="0" w:after="0"/>
                              <w:ind w:left="0" w:right="0" w:hanging="0"/>
                              <w:jc w:val="center"/>
                              <w:rPr/>
                            </w:pPr>
                            <w:r>
                              <w:rPr>
                                <w:rFonts w:eastAsia="Liberation Serif" w:cs="Liberation Serif"/>
                                <w:b w:val="false"/>
                                <w:i w:val="false"/>
                                <w:caps w:val="false"/>
                                <w:smallCaps w:val="false"/>
                                <w:strike w:val="false"/>
                                <w:dstrike w:val="false"/>
                                <w:color w:val="000000"/>
                                <w:position w:val="0"/>
                                <w:sz w:val="28"/>
                                <w:sz w:val="28"/>
                                <w:vertAlign w:val="baseline"/>
                              </w:rPr>
                              <w:t>Spartan Housewrite</w:t>
                            </w:r>
                            <w:r>
                              <w:rPr>
                                <w:rFonts w:eastAsia="Liberation Serif" w:cs="Liberation Serif"/>
                                <w:b w:val="false"/>
                                <w:i w:val="false"/>
                                <w:caps w:val="false"/>
                                <w:smallCaps w:val="false"/>
                                <w:strike w:val="false"/>
                                <w:dstrike w:val="false"/>
                                <w:color w:val="000000"/>
                                <w:position w:val="0"/>
                                <w:sz w:val="24"/>
                                <w:sz w:val="24"/>
                                <w:vertAlign w:val="baseline"/>
                              </w:rPr>
                              <w:br/>
                              <w:br/>
                              <w:t>Questions by: Members of Michigan State’s Academic Competition Club, Conor Thompson, NourEddine Hijazi, Eric Mukherjee, Joe Su, and Saul Hankin</w:t>
                              <w:br/>
                              <w:br/>
                              <w:t>Edited by: Jakob Myers, Evan Suttell, Eric Mukherjee, Harris Bunker, Conor Thompson, and Joe Su</w:t>
                            </w:r>
                          </w:p>
                        </w:txbxContent>
                      </wps:txbx>
                      <wps:bodyPr lIns="54000" rIns="54000" tIns="54000" bIns="54000">
                        <a:noAutofit/>
                      </wps:bodyPr>
                    </wps:wsp>
                  </a:graphicData>
                </a:graphic>
              </wp:inline>
            </w:drawing>
          </mc:Choice>
          <mc:Fallback>
            <w:pict>
              <v:rect id="shape_0" stroked="t" style="position:absolute;margin-left:0pt;margin-top:-108.3pt;width:455.05pt;height:108.2pt;mso-position-vertical:top">
                <w10:wrap type="square"/>
                <v:fill o:detectmouseclick="t" on="false"/>
                <v:stroke color="black" weight="9360" joinstyle="round" endcap="flat"/>
                <v:textbox>
                  <w:txbxContent>
                    <w:p>
                      <w:pPr>
                        <w:pStyle w:val="FrameContents"/>
                        <w:spacing w:lineRule="exact" w:line="240" w:before="0" w:after="0"/>
                        <w:ind w:left="0" w:right="0" w:hanging="0"/>
                        <w:jc w:val="center"/>
                        <w:rPr/>
                      </w:pPr>
                      <w:r>
                        <w:rPr>
                          <w:rFonts w:eastAsia="Liberation Serif" w:cs="Liberation Serif"/>
                          <w:b w:val="false"/>
                          <w:i w:val="false"/>
                          <w:caps w:val="false"/>
                          <w:smallCaps w:val="false"/>
                          <w:strike w:val="false"/>
                          <w:dstrike w:val="false"/>
                          <w:color w:val="000000"/>
                          <w:position w:val="0"/>
                          <w:sz w:val="28"/>
                          <w:sz w:val="28"/>
                          <w:vertAlign w:val="baseline"/>
                        </w:rPr>
                        <w:t>Spartan Housewrite</w:t>
                      </w:r>
                      <w:r>
                        <w:rPr>
                          <w:rFonts w:eastAsia="Liberation Serif" w:cs="Liberation Serif"/>
                          <w:b w:val="false"/>
                          <w:i w:val="false"/>
                          <w:caps w:val="false"/>
                          <w:smallCaps w:val="false"/>
                          <w:strike w:val="false"/>
                          <w:dstrike w:val="false"/>
                          <w:color w:val="000000"/>
                          <w:position w:val="0"/>
                          <w:sz w:val="24"/>
                          <w:sz w:val="24"/>
                          <w:vertAlign w:val="baseline"/>
                        </w:rPr>
                        <w:br/>
                        <w:br/>
                        <w:t>Questions by: Members of Michigan State’s Academic Competition Club, Conor Thompson, NourEddine Hijazi, Eric Mukherjee, Joe Su, and Saul Hankin</w:t>
                        <w:br/>
                        <w:br/>
                        <w:t>Edited by: Jakob Myers, Evan Suttell, Eric Mukherjee, Harris Bunker, Conor Thompson, and Joe Su</w:t>
                      </w:r>
                    </w:p>
                  </w:txbxContent>
                </v:textbox>
              </v:rect>
            </w:pict>
          </mc:Fallback>
        </mc:AlternateContent>
      </w:r>
      <w:r>
        <w:rPr>
          <w:rFonts w:eastAsia="Times New Roman" w:cs="Times New Roman" w:ascii="Times New Roman" w:hAnsi="Times New Roman"/>
          <w:sz w:val="20"/>
          <w:szCs w:val="20"/>
        </w:rPr>
        <w:br/>
      </w:r>
      <w:r>
        <w:rPr>
          <w:rFonts w:eastAsia="Times New Roman" w:cs="Times New Roman" w:ascii="Times New Roman" w:hAnsi="Times New Roman"/>
        </w:rPr>
        <w:t>Packet 15: Finals 1</w:t>
      </w:r>
    </w:p>
    <w:p>
      <w:pPr>
        <w:pStyle w:val="Normal"/>
        <w:jc w:val="left"/>
        <w:rPr>
          <w:rFonts w:ascii="Times New Roman" w:hAnsi="Times New Roman" w:eastAsia="Times New Roman" w:cs="Times New Roman"/>
        </w:rPr>
      </w:pPr>
      <w:r>
        <w:rPr>
          <w:rFonts w:eastAsia="Times New Roman" w:cs="Times New Roman" w:ascii="Times New Roman" w:hAnsi="Times New Roman"/>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rPr>
        <w:t>Tossups: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 </w:t>
      </w:r>
      <w:r>
        <w:rPr>
          <w:rFonts w:eastAsia="Times New Roman" w:cs="Times New Roman" w:ascii="Times New Roman" w:hAnsi="Times New Roman"/>
          <w:b/>
          <w:sz w:val="20"/>
          <w:szCs w:val="20"/>
        </w:rPr>
        <w:t>This region was hit by a wave of protests in 1999 after the US Navy killed a security guard by dropping a 500-pound bomb too close to him. This region’s Act 20 allows corporations to pay a four percent tax on services exported from this region. The case of Downes v. Bidwell established several principles of this region’s governance, and the Young Lords gang was made up of people originally from this region. One leader of this region helped pass the Little Smith Act, also known as the Gag Law, and founded the Popular (*)</w:t>
      </w:r>
      <w:r>
        <w:rPr>
          <w:rFonts w:eastAsia="Times New Roman" w:cs="Times New Roman" w:ascii="Times New Roman" w:hAnsi="Times New Roman"/>
          <w:sz w:val="20"/>
          <w:szCs w:val="20"/>
        </w:rPr>
        <w:t xml:space="preserve"> Democratic Party. This region was exempted from federal taxes and its residents were granted citizenship in the 1917 Jones act. Two independence activists from this region tried to assassinate Harry Truman at Blair House. Pedro Albizu Campos was a prominent independence leader from this region, which was governed by Luis Munoz Marin. For 10 points, identify this US commonwealth whose capital of San Juan was captured in the Spanish-American War. </w:t>
        <w:br/>
        <w:t xml:space="preserve">ANSWER: The Commonwealth of </w:t>
      </w:r>
      <w:r>
        <w:rPr>
          <w:rFonts w:eastAsia="Times New Roman" w:cs="Times New Roman" w:ascii="Times New Roman" w:hAnsi="Times New Roman"/>
          <w:b/>
          <w:sz w:val="20"/>
          <w:szCs w:val="20"/>
          <w:u w:val="single"/>
        </w:rPr>
        <w:t>Puerto Rico</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PR</w:t>
      </w:r>
      <w:r>
        <w:rPr>
          <w:rFonts w:eastAsia="Times New Roman" w:cs="Times New Roman" w:ascii="Times New Roman" w:hAnsi="Times New Roman"/>
          <w:sz w:val="20"/>
          <w:szCs w:val="20"/>
        </w:rPr>
        <w:t xml:space="preserve">; also accept </w:t>
      </w:r>
      <w:r>
        <w:rPr>
          <w:rFonts w:eastAsia="Times New Roman" w:cs="Times New Roman" w:ascii="Times New Roman" w:hAnsi="Times New Roman"/>
          <w:b/>
          <w:sz w:val="20"/>
          <w:szCs w:val="20"/>
          <w:u w:val="single"/>
        </w:rPr>
        <w:t>Vieques</w:t>
      </w:r>
      <w:r>
        <w:rPr>
          <w:rFonts w:eastAsia="Times New Roman" w:cs="Times New Roman" w:ascii="Times New Roman" w:hAnsi="Times New Roman"/>
          <w:sz w:val="20"/>
          <w:szCs w:val="20"/>
        </w:rPr>
        <w:t>, Puerto Rico]</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2. </w:t>
      </w:r>
      <w:r>
        <w:rPr>
          <w:rFonts w:eastAsia="Times New Roman" w:cs="Times New Roman" w:ascii="Times New Roman" w:hAnsi="Times New Roman"/>
          <w:b/>
          <w:sz w:val="20"/>
          <w:szCs w:val="20"/>
        </w:rPr>
        <w:t>Cardinal Mazarin commissioned an opera about this character which compares his fate to that of France and compares him to the Fleur-de-lis in its epilogue. That opera, which sees one character try to persuade the protagonist's wife into falling in love with a beekeeper, was one of only two composed by Luigi Rossi. An earlier opera featuring this character was dedicated to the wedding of Henry IV and Marie de Medici and opens with a melody from La Tragedia and a ritornello. That opera composed by Jacopo Peri influenced a later opera titled for this character whose original ending written by (*)</w:t>
      </w:r>
      <w:r>
        <w:rPr>
          <w:rFonts w:eastAsia="Times New Roman" w:cs="Times New Roman" w:ascii="Times New Roman" w:hAnsi="Times New Roman"/>
          <w:sz w:val="20"/>
          <w:szCs w:val="20"/>
        </w:rPr>
        <w:t xml:space="preserve"> Alessandro Striggio and included a scene with this character being chased by maenads. The first opera to be regularly performed was written by Claudio Monteverdi and centers on, for 10 points, what mythological character descending to Hades to save his wife Eurydice</w:t>
      </w:r>
      <w:r>
        <w:rPr>
          <w:rFonts w:eastAsia="Times New Roman" w:cs="Times New Roman" w:ascii="Times New Roman" w:hAnsi="Times New Roman"/>
          <w:b/>
          <w:sz w:val="20"/>
          <w:szCs w:val="20"/>
        </w:rPr>
        <w:t xml:space="preserve"> (yer-rid-a-see)</w:t>
      </w:r>
      <w:r>
        <w:rPr>
          <w:rFonts w:eastAsia="Times New Roman" w:cs="Times New Roman" w:ascii="Times New Roman" w:hAnsi="Times New Roman"/>
          <w:sz w:val="20"/>
          <w:szCs w:val="20"/>
        </w:rPr>
        <w:t xml:space="preserve"> ?</w:t>
        <w:br/>
        <w:t xml:space="preserve">ANSWER: </w:t>
      </w:r>
      <w:r>
        <w:rPr>
          <w:rFonts w:eastAsia="Times New Roman" w:cs="Times New Roman" w:ascii="Times New Roman" w:hAnsi="Times New Roman"/>
          <w:b/>
          <w:sz w:val="20"/>
          <w:szCs w:val="20"/>
          <w:u w:val="single"/>
        </w:rPr>
        <w:t>Orpheus</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Orfeo</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 </w:t>
      </w:r>
      <w:r>
        <w:rPr>
          <w:rFonts w:eastAsia="Times New Roman" w:cs="Times New Roman" w:ascii="Times New Roman" w:hAnsi="Times New Roman"/>
          <w:b/>
          <w:sz w:val="20"/>
          <w:szCs w:val="20"/>
        </w:rPr>
        <w:t xml:space="preserve">In Ernest Hemingway's short story "The Three-Day Blow," Nick Adams and Bill discuss the merits of GK Chesterton and an author with this surname. That author with this surname wrote about a young schoolmaster who falls in love with Miss Desart, despite his elderly colleague's affection for her in his novel </w:t>
      </w:r>
      <w:r>
        <w:rPr>
          <w:rFonts w:eastAsia="Times New Roman" w:cs="Times New Roman" w:ascii="Times New Roman" w:hAnsi="Times New Roman"/>
          <w:b/>
          <w:i/>
          <w:sz w:val="20"/>
          <w:szCs w:val="20"/>
        </w:rPr>
        <w:t>Mr. Perrin and Mr. Traill</w:t>
      </w:r>
      <w:r>
        <w:rPr>
          <w:rFonts w:eastAsia="Times New Roman" w:cs="Times New Roman" w:ascii="Times New Roman" w:hAnsi="Times New Roman"/>
          <w:b/>
          <w:sz w:val="20"/>
          <w:szCs w:val="20"/>
        </w:rPr>
        <w:t>. Another author with this surname wrote a novel opening with the wedding of the protagonist's son Conrad and before the latter is killed by a (*)</w:t>
      </w:r>
      <w:r>
        <w:rPr>
          <w:rFonts w:eastAsia="Times New Roman" w:cs="Times New Roman" w:ascii="Times New Roman" w:hAnsi="Times New Roman"/>
          <w:sz w:val="20"/>
          <w:szCs w:val="20"/>
        </w:rPr>
        <w:t xml:space="preserve"> falling helmet. In that novel by an author with last name, Theodore marries Isabella after discovering he is the true owner of the title location instead of Manfred. For 10 points identify, this last name shared by Hugh and the author of the gothic novel </w:t>
      </w:r>
      <w:r>
        <w:rPr>
          <w:rFonts w:eastAsia="Times New Roman" w:cs="Times New Roman" w:ascii="Times New Roman" w:hAnsi="Times New Roman"/>
          <w:i/>
          <w:sz w:val="20"/>
          <w:szCs w:val="20"/>
        </w:rPr>
        <w:t>The Castle of Otranto</w:t>
      </w:r>
      <w:r>
        <w:rPr>
          <w:rFonts w:eastAsia="Times New Roman" w:cs="Times New Roman" w:ascii="Times New Roman" w:hAnsi="Times New Roman"/>
          <w:sz w:val="20"/>
          <w:szCs w:val="20"/>
        </w:rPr>
        <w:t>, Horace.</w:t>
        <w:br/>
        <w:t xml:space="preserve">ANSWER: </w:t>
      </w:r>
      <w:r>
        <w:rPr>
          <w:rFonts w:eastAsia="Times New Roman" w:cs="Times New Roman" w:ascii="Times New Roman" w:hAnsi="Times New Roman"/>
          <w:b/>
          <w:sz w:val="20"/>
          <w:szCs w:val="20"/>
          <w:u w:val="single"/>
        </w:rPr>
        <w:t>Walpole</w:t>
      </w:r>
      <w:r>
        <w:rPr>
          <w:rFonts w:eastAsia="Times New Roman" w:cs="Times New Roman" w:ascii="Times New Roman" w:hAnsi="Times New Roman"/>
          <w:sz w:val="20"/>
          <w:szCs w:val="20"/>
        </w:rPr>
        <w:t xml:space="preserve"> [accept Hugh </w:t>
      </w:r>
      <w:r>
        <w:rPr>
          <w:rFonts w:eastAsia="Times New Roman" w:cs="Times New Roman" w:ascii="Times New Roman" w:hAnsi="Times New Roman"/>
          <w:b/>
          <w:sz w:val="20"/>
          <w:szCs w:val="20"/>
          <w:u w:val="single"/>
        </w:rPr>
        <w:t xml:space="preserve">Walpole </w:t>
      </w:r>
      <w:r>
        <w:rPr>
          <w:rFonts w:eastAsia="Times New Roman" w:cs="Times New Roman" w:ascii="Times New Roman" w:hAnsi="Times New Roman"/>
          <w:sz w:val="20"/>
          <w:szCs w:val="20"/>
        </w:rPr>
        <w:t xml:space="preserve">or Horace </w:t>
      </w:r>
      <w:r>
        <w:rPr>
          <w:rFonts w:eastAsia="Times New Roman" w:cs="Times New Roman" w:ascii="Times New Roman" w:hAnsi="Times New Roman"/>
          <w:b/>
          <w:sz w:val="20"/>
          <w:szCs w:val="20"/>
          <w:u w:val="single"/>
        </w:rPr>
        <w:t>Walpole</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4. </w:t>
      </w:r>
      <w:r>
        <w:rPr>
          <w:rFonts w:eastAsia="Times New Roman" w:cs="Times New Roman" w:ascii="Times New Roman" w:hAnsi="Times New Roman"/>
          <w:b/>
          <w:sz w:val="20"/>
          <w:szCs w:val="20"/>
        </w:rPr>
        <w:t xml:space="preserve">While engaging in a contest of wits with Gagnrad, Vafthruthnir prophesizes that this deity will survive the "end of men." In the </w:t>
      </w:r>
      <w:r>
        <w:rPr>
          <w:rFonts w:eastAsia="Times New Roman" w:cs="Times New Roman" w:ascii="Times New Roman" w:hAnsi="Times New Roman"/>
          <w:b/>
          <w:i/>
          <w:sz w:val="20"/>
          <w:szCs w:val="20"/>
        </w:rPr>
        <w:t>Lokasenna</w:t>
      </w:r>
      <w:r>
        <w:rPr>
          <w:rFonts w:eastAsia="Times New Roman" w:cs="Times New Roman" w:ascii="Times New Roman" w:hAnsi="Times New Roman"/>
          <w:b/>
          <w:sz w:val="20"/>
          <w:szCs w:val="20"/>
        </w:rPr>
        <w:t>, Loki claims that while this deity was being held hostage by giants, the daughters of Hymir urinated in his mouth. In the Ynglinga Saga, this god was said to have succeeded Odin as one of the legendary kings of Sweden. Following the Aesir-Vanir War, this god and his son were exchanged for Hoenir and Mimir. This god was forced to live apart from his wife, (*)</w:t>
      </w:r>
      <w:r>
        <w:rPr>
          <w:rFonts w:eastAsia="Times New Roman" w:cs="Times New Roman" w:ascii="Times New Roman" w:hAnsi="Times New Roman"/>
          <w:sz w:val="20"/>
          <w:szCs w:val="20"/>
        </w:rPr>
        <w:t xml:space="preserve"> Skaði </w:t>
      </w:r>
      <w:r>
        <w:rPr>
          <w:rFonts w:eastAsia="Times New Roman" w:cs="Times New Roman" w:ascii="Times New Roman" w:hAnsi="Times New Roman"/>
          <w:b/>
          <w:sz w:val="20"/>
          <w:szCs w:val="20"/>
        </w:rPr>
        <w:t>(skah-thee)</w:t>
      </w:r>
      <w:r>
        <w:rPr>
          <w:rFonts w:eastAsia="Times New Roman" w:cs="Times New Roman" w:ascii="Times New Roman" w:hAnsi="Times New Roman"/>
          <w:sz w:val="20"/>
          <w:szCs w:val="20"/>
        </w:rPr>
        <w:t xml:space="preserve">, due to his desire to remain at Nóatún and her desire to live in the mountains. That wife, the daughter of Thjazi </w:t>
      </w:r>
      <w:r>
        <w:rPr>
          <w:rFonts w:eastAsia="Times New Roman" w:cs="Times New Roman" w:ascii="Times New Roman" w:hAnsi="Times New Roman"/>
          <w:b/>
          <w:sz w:val="20"/>
          <w:szCs w:val="20"/>
        </w:rPr>
        <w:t>(thyah-zee)</w:t>
      </w:r>
      <w:r>
        <w:rPr>
          <w:rFonts w:eastAsia="Times New Roman" w:cs="Times New Roman" w:ascii="Times New Roman" w:hAnsi="Times New Roman"/>
          <w:sz w:val="20"/>
          <w:szCs w:val="20"/>
        </w:rPr>
        <w:t>, initially intended to marry Baldr but was taken by the beauty of this god's feet. For 10 points, name this father of Frey and Freya, the Norse god of wealth, wind and the sea.</w:t>
        <w:br/>
        <w:t xml:space="preserve">ANSWER: </w:t>
      </w:r>
      <w:r>
        <w:rPr>
          <w:rFonts w:eastAsia="Times New Roman" w:cs="Times New Roman" w:ascii="Times New Roman" w:hAnsi="Times New Roman"/>
          <w:b/>
          <w:sz w:val="20"/>
          <w:szCs w:val="20"/>
          <w:u w:val="single"/>
        </w:rPr>
        <w:t>Njörð</w:t>
      </w:r>
      <w:r>
        <w:rPr>
          <w:rFonts w:eastAsia="Times New Roman" w:cs="Times New Roman" w:ascii="Times New Roman" w:hAnsi="Times New Roman"/>
          <w:sz w:val="20"/>
          <w:szCs w:val="20"/>
        </w:rPr>
        <w:t xml:space="preserve">r </w:t>
      </w:r>
      <w:r>
        <w:rPr>
          <w:rFonts w:eastAsia="Times New Roman" w:cs="Times New Roman" w:ascii="Times New Roman" w:hAnsi="Times New Roman"/>
          <w:b/>
          <w:sz w:val="20"/>
          <w:szCs w:val="20"/>
        </w:rPr>
        <w:t>(Nuh-yord)</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5. </w:t>
      </w:r>
      <w:r>
        <w:rPr>
          <w:rFonts w:eastAsia="Times New Roman" w:cs="Times New Roman" w:ascii="Times New Roman" w:hAnsi="Times New Roman"/>
          <w:b/>
          <w:sz w:val="20"/>
          <w:szCs w:val="20"/>
        </w:rPr>
        <w:t>This emperor's half-brother and fellow general Barbatio may have been acting under secret instructions when he incompetently managed one of this emperor's pre-coronation campaigns against the Alamanni. This emperor went on the campaign on which he died after a neighboring empire captured the city of Amida. This emperor's attempt to rebuild the Jewish (*)</w:t>
      </w:r>
      <w:r>
        <w:rPr>
          <w:rFonts w:eastAsia="Times New Roman" w:cs="Times New Roman" w:ascii="Times New Roman" w:hAnsi="Times New Roman"/>
          <w:sz w:val="20"/>
          <w:szCs w:val="20"/>
        </w:rPr>
        <w:t xml:space="preserve"> Temple failed after a major earthquake. Gregory of Nazianzus wrote a tract attacking this emperor. This emperor died on campaign in the Sassanian capital of Ctesiphon </w:t>
      </w:r>
      <w:r>
        <w:rPr>
          <w:rFonts w:eastAsia="Times New Roman" w:cs="Times New Roman" w:ascii="Times New Roman" w:hAnsi="Times New Roman"/>
          <w:b/>
          <w:sz w:val="20"/>
          <w:szCs w:val="20"/>
        </w:rPr>
        <w:t>(Cess-ti-fon)</w:t>
      </w:r>
      <w:r>
        <w:rPr>
          <w:rFonts w:eastAsia="Times New Roman" w:cs="Times New Roman" w:ascii="Times New Roman" w:hAnsi="Times New Roman"/>
          <w:sz w:val="20"/>
          <w:szCs w:val="20"/>
        </w:rPr>
        <w:t xml:space="preserve">. This ironically bearded emperor attacked the title facial hair in his </w:t>
      </w:r>
      <w:r>
        <w:rPr>
          <w:rFonts w:eastAsia="Times New Roman" w:cs="Times New Roman" w:ascii="Times New Roman" w:hAnsi="Times New Roman"/>
          <w:i/>
          <w:sz w:val="20"/>
          <w:szCs w:val="20"/>
        </w:rPr>
        <w:t>The Hater of Beards</w:t>
      </w:r>
      <w:r>
        <w:rPr>
          <w:rFonts w:eastAsia="Times New Roman" w:cs="Times New Roman" w:ascii="Times New Roman" w:hAnsi="Times New Roman"/>
          <w:sz w:val="20"/>
          <w:szCs w:val="20"/>
        </w:rPr>
        <w:t>, and this emperor's last words were allegedly "you have won, Nazarene." For 10 points, name this emperor named for his renunciation of Christianity.</w:t>
        <w:br/>
        <w:t xml:space="preserve">ANSWER: </w:t>
      </w:r>
      <w:r>
        <w:rPr>
          <w:rFonts w:eastAsia="Times New Roman" w:cs="Times New Roman" w:ascii="Times New Roman" w:hAnsi="Times New Roman"/>
          <w:b/>
          <w:sz w:val="20"/>
          <w:szCs w:val="20"/>
          <w:u w:val="single"/>
        </w:rPr>
        <w:t>Julian</w:t>
      </w:r>
      <w:r>
        <w:rPr>
          <w:rFonts w:eastAsia="Times New Roman" w:cs="Times New Roman" w:ascii="Times New Roman" w:hAnsi="Times New Roman"/>
          <w:sz w:val="20"/>
          <w:szCs w:val="20"/>
        </w:rPr>
        <w:t xml:space="preserve"> the Apostate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6. </w:t>
      </w:r>
      <w:r>
        <w:rPr>
          <w:rFonts w:eastAsia="Times New Roman" w:cs="Times New Roman" w:ascii="Times New Roman" w:hAnsi="Times New Roman"/>
          <w:b/>
          <w:sz w:val="20"/>
          <w:szCs w:val="20"/>
        </w:rPr>
        <w:t>In the 1970s, Nambu, 't Hooft and Mandelstam conjectured "non-Abelian flux tubes" helped explain a so-called "double Meissner" effect which was responsible for a conservation of this quantity. A set of matrices that can be used to study the interaction primarily associated with this property are traceless, generalized Pauli matrices to SU(3) and are named for Gell-Mann. Greenberg suggested the existence of this quantity as a way of resolving the (*)</w:t>
      </w:r>
      <w:r>
        <w:rPr>
          <w:rFonts w:eastAsia="Times New Roman" w:cs="Times New Roman" w:ascii="Times New Roman" w:hAnsi="Times New Roman"/>
          <w:sz w:val="20"/>
          <w:szCs w:val="20"/>
        </w:rPr>
        <w:t xml:space="preserve"> spin-statistics paradox and suggested that the degree of freedom associated with this quantity was the "3" of a </w:t>
      </w:r>
      <w:r>
        <w:rPr>
          <w:rFonts w:eastAsia="Times New Roman" w:cs="Times New Roman" w:ascii="Times New Roman" w:hAnsi="Times New Roman"/>
          <w:i/>
          <w:sz w:val="20"/>
          <w:szCs w:val="20"/>
        </w:rPr>
        <w:t>new</w:t>
      </w:r>
      <w:r>
        <w:rPr>
          <w:rFonts w:eastAsia="Times New Roman" w:cs="Times New Roman" w:ascii="Times New Roman" w:hAnsi="Times New Roman"/>
          <w:sz w:val="20"/>
          <w:szCs w:val="20"/>
        </w:rPr>
        <w:t xml:space="preserve"> SU(3) symmetry. So-called "free particles" have a value of 0 for this quantity. Feynman referred to his colleagues as idiots for choosing the name of this quantity. The strength of this quantity at low energies leads to its namesake "confinement." For 10 points, identify this property related to the strong force mediated by gluons and quarks that is studied in quantum chromodynamics.</w:t>
        <w:br/>
        <w:t xml:space="preserve">ANSWER: </w:t>
      </w:r>
      <w:r>
        <w:rPr>
          <w:rFonts w:eastAsia="Times New Roman" w:cs="Times New Roman" w:ascii="Times New Roman" w:hAnsi="Times New Roman"/>
          <w:b/>
          <w:sz w:val="20"/>
          <w:szCs w:val="20"/>
          <w:u w:val="single"/>
        </w:rPr>
        <w:t>Color</w:t>
      </w:r>
      <w:r>
        <w:rPr>
          <w:rFonts w:eastAsia="Times New Roman" w:cs="Times New Roman" w:ascii="Times New Roman" w:hAnsi="Times New Roman"/>
          <w:sz w:val="20"/>
          <w:szCs w:val="20"/>
        </w:rPr>
        <w:t xml:space="preserve"> Charge [accept </w:t>
      </w:r>
      <w:r>
        <w:rPr>
          <w:rFonts w:eastAsia="Times New Roman" w:cs="Times New Roman" w:ascii="Times New Roman" w:hAnsi="Times New Roman"/>
          <w:b/>
          <w:sz w:val="20"/>
          <w:szCs w:val="20"/>
          <w:u w:val="single"/>
        </w:rPr>
        <w:t>Color</w:t>
      </w:r>
      <w:r>
        <w:rPr>
          <w:rFonts w:eastAsia="Times New Roman" w:cs="Times New Roman" w:ascii="Times New Roman" w:hAnsi="Times New Roman"/>
          <w:sz w:val="20"/>
          <w:szCs w:val="20"/>
        </w:rPr>
        <w:t xml:space="preserve"> Force or "</w:t>
      </w:r>
      <w:r>
        <w:rPr>
          <w:rFonts w:eastAsia="Times New Roman" w:cs="Times New Roman" w:ascii="Times New Roman" w:hAnsi="Times New Roman"/>
          <w:b/>
          <w:sz w:val="20"/>
          <w:szCs w:val="20"/>
          <w:u w:val="single"/>
        </w:rPr>
        <w:t>Color</w:t>
      </w:r>
      <w:r>
        <w:rPr>
          <w:rFonts w:eastAsia="Times New Roman" w:cs="Times New Roman" w:ascii="Times New Roman" w:hAnsi="Times New Roman"/>
          <w:sz w:val="20"/>
          <w:szCs w:val="20"/>
        </w:rPr>
        <w:t xml:space="preserve"> Confinement"]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7. </w:t>
      </w:r>
      <w:r>
        <w:rPr>
          <w:rFonts w:eastAsia="Times New Roman" w:cs="Times New Roman" w:ascii="Times New Roman" w:hAnsi="Times New Roman"/>
          <w:b/>
          <w:sz w:val="20"/>
          <w:szCs w:val="20"/>
        </w:rPr>
        <w:t xml:space="preserve">A principle championed by this thinker was criticized by Alonzo Church who said that any statement could become meaningful under this thinker's definition. One book by this thinker discusses what we mean when we say an event has passed. That book by this man follows G.E. Moore in arguing that the skeptic's beliefs can be rejected even if one can </w:t>
      </w:r>
      <w:r>
        <w:rPr>
          <w:rFonts w:eastAsia="Times New Roman" w:cs="Times New Roman" w:ascii="Times New Roman" w:hAnsi="Times New Roman"/>
          <w:b/>
          <w:i/>
          <w:sz w:val="20"/>
          <w:szCs w:val="20"/>
        </w:rPr>
        <w:t>not</w:t>
      </w:r>
      <w:r>
        <w:rPr>
          <w:rFonts w:eastAsia="Times New Roman" w:cs="Times New Roman" w:ascii="Times New Roman" w:hAnsi="Times New Roman"/>
          <w:b/>
          <w:sz w:val="20"/>
          <w:szCs w:val="20"/>
        </w:rPr>
        <w:t xml:space="preserve"> say the skeptic is wrong. This thinker's ideas about perceptible behavior and consciousness precede the (*) </w:t>
      </w:r>
      <w:r>
        <w:rPr>
          <w:rFonts w:eastAsia="Times New Roman" w:cs="Times New Roman" w:ascii="Times New Roman" w:hAnsi="Times New Roman"/>
          <w:sz w:val="20"/>
          <w:szCs w:val="20"/>
        </w:rPr>
        <w:t xml:space="preserve">Turing Test. A meta-ethical principle attributed to this thinker says that ethical statements denote emotional states. This author of </w:t>
      </w:r>
      <w:r>
        <w:rPr>
          <w:rFonts w:eastAsia="Times New Roman" w:cs="Times New Roman" w:ascii="Times New Roman" w:hAnsi="Times New Roman"/>
          <w:i/>
          <w:sz w:val="20"/>
          <w:szCs w:val="20"/>
        </w:rPr>
        <w:t>The Problem of Knowledge</w:t>
      </w:r>
      <w:r>
        <w:rPr>
          <w:rFonts w:eastAsia="Times New Roman" w:cs="Times New Roman" w:ascii="Times New Roman" w:hAnsi="Times New Roman"/>
          <w:sz w:val="20"/>
          <w:szCs w:val="20"/>
        </w:rPr>
        <w:t xml:space="preserve"> oft-visited the Vienna Circle. He wrote about the criterion of meaning and the verification principle in his most notable work. For 10 points, identify this logical positivist who wrote </w:t>
      </w:r>
      <w:r>
        <w:rPr>
          <w:rFonts w:eastAsia="Times New Roman" w:cs="Times New Roman" w:ascii="Times New Roman" w:hAnsi="Times New Roman"/>
          <w:i/>
          <w:sz w:val="20"/>
          <w:szCs w:val="20"/>
        </w:rPr>
        <w:t>Language, Truth, and Logic</w:t>
      </w:r>
      <w:r>
        <w:rPr>
          <w:rFonts w:eastAsia="Times New Roman" w:cs="Times New Roman" w:ascii="Times New Roman" w:hAnsi="Times New Roman"/>
          <w:sz w:val="20"/>
          <w:szCs w:val="20"/>
        </w:rPr>
        <w:t>.</w:t>
        <w:br/>
        <w:t xml:space="preserve">ANSWER: Alfred Jules </w:t>
      </w:r>
      <w:r>
        <w:rPr>
          <w:rFonts w:eastAsia="Times New Roman" w:cs="Times New Roman" w:ascii="Times New Roman" w:hAnsi="Times New Roman"/>
          <w:b/>
          <w:sz w:val="20"/>
          <w:szCs w:val="20"/>
          <w:u w:val="single"/>
        </w:rPr>
        <w:t>Ayer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8. </w:t>
      </w:r>
      <w:r>
        <w:rPr>
          <w:rFonts w:eastAsia="Times New Roman" w:cs="Times New Roman" w:ascii="Times New Roman" w:hAnsi="Times New Roman"/>
          <w:b/>
          <w:sz w:val="20"/>
          <w:szCs w:val="20"/>
        </w:rPr>
        <w:t>This is the largest value of the exponent which provides an exception to Zsigmondy's theorem. This is the largest number which is a harshad number in every base. A category whose objects are sets with N elements and whose arrows are bijections between them has a non-trivial functor to itself only when N equals this number; this is because this is the only number N such that the symmetric group of order N has an outer automorphism. This is the largest integer N such that there are no Graeco-Latin squares of order N. This is the solution to the kissing number problem for (*)</w:t>
      </w:r>
      <w:r>
        <w:rPr>
          <w:rFonts w:eastAsia="Times New Roman" w:cs="Times New Roman" w:ascii="Times New Roman" w:hAnsi="Times New Roman"/>
          <w:sz w:val="20"/>
          <w:szCs w:val="20"/>
        </w:rPr>
        <w:t xml:space="preserve"> circles. This is the number of elements in the smallest non-abelian group up to isomorphism; that group is the symmetric group of order three. This is the smallest positive integer with four factors, and it's the smallest perfect number. An octahedron has this many vertices. For 10 points, identify this number equal to 3 factorial.</w:t>
        <w:br/>
        <w:t xml:space="preserve">ANSWER: </w:t>
      </w:r>
      <w:r>
        <w:rPr>
          <w:rFonts w:eastAsia="Times New Roman" w:cs="Times New Roman" w:ascii="Times New Roman" w:hAnsi="Times New Roman"/>
          <w:b/>
          <w:sz w:val="20"/>
          <w:szCs w:val="20"/>
          <w:u w:val="single"/>
        </w:rPr>
        <w:t>6</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six</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9. </w:t>
      </w:r>
      <w:r>
        <w:rPr>
          <w:rFonts w:eastAsia="Times New Roman" w:cs="Times New Roman" w:ascii="Times New Roman" w:hAnsi="Times New Roman"/>
          <w:b/>
          <w:i/>
          <w:sz w:val="20"/>
          <w:szCs w:val="20"/>
        </w:rPr>
        <w:t>NOTE TO PLAYER: composer and type of work required.</w:t>
      </w:r>
      <w:r>
        <w:rPr>
          <w:rFonts w:eastAsia="Times New Roman" w:cs="Times New Roman" w:ascii="Times New Roman" w:hAnsi="Times New Roman"/>
          <w:b/>
          <w:sz w:val="20"/>
          <w:szCs w:val="20"/>
        </w:rPr>
        <w:t xml:space="preserve"> A bassoon solo in one of these works is a waltz that begins with three repeated patterns of the notes [read slowly] B, D, C-sharp, long A-sharp before a descending series of large syncopated jumps. A horn solo in a 12/8 (twelve-eight) movement of one these works begins with the descending eighth [read slowly] notes D, C-sharp, B, up to a dotted quarter D, down to a dotted half C-sharp. That movement of one of these works is to be played "Andante cantabile, con alcuna licenza". One of these works uses the tune (*)</w:t>
      </w:r>
      <w:r>
        <w:rPr>
          <w:rFonts w:eastAsia="Times New Roman" w:cs="Times New Roman" w:ascii="Times New Roman" w:hAnsi="Times New Roman"/>
          <w:sz w:val="20"/>
          <w:szCs w:val="20"/>
        </w:rPr>
        <w:t xml:space="preserve"> "In the Field Stood a Birch Tree" in its fourth movement while another one of these works contains a movement titled "Land of Desolation, Land of Mists." The fourth one of these works opens with a unison A-flat fate motif in the brass. An unnumbered one of these works is named for Lord Byron's poem </w:t>
      </w:r>
      <w:r>
        <w:rPr>
          <w:rFonts w:eastAsia="Times New Roman" w:cs="Times New Roman" w:ascii="Times New Roman" w:hAnsi="Times New Roman"/>
          <w:i/>
          <w:sz w:val="20"/>
          <w:szCs w:val="20"/>
        </w:rPr>
        <w:t>Manfred</w:t>
      </w:r>
      <w:r>
        <w:rPr>
          <w:rFonts w:eastAsia="Times New Roman" w:cs="Times New Roman" w:ascii="Times New Roman" w:hAnsi="Times New Roman"/>
          <w:sz w:val="20"/>
          <w:szCs w:val="20"/>
        </w:rPr>
        <w:t>. For 10 points, name these orchestral works which include ones nicknamed "Winter Dreams" and "Pathétique."</w:t>
        <w:br/>
        <w:t xml:space="preserve">ANSWER: </w:t>
      </w:r>
      <w:r>
        <w:rPr>
          <w:rFonts w:eastAsia="Times New Roman" w:cs="Times New Roman" w:ascii="Times New Roman" w:hAnsi="Times New Roman"/>
          <w:b/>
          <w:sz w:val="20"/>
          <w:szCs w:val="20"/>
          <w:u w:val="single"/>
        </w:rPr>
        <w:t>symphonies</w:t>
      </w:r>
      <w:r>
        <w:rPr>
          <w:rFonts w:eastAsia="Times New Roman" w:cs="Times New Roman" w:ascii="Times New Roman" w:hAnsi="Times New Roman"/>
          <w:sz w:val="20"/>
          <w:szCs w:val="20"/>
        </w:rPr>
        <w:t xml:space="preserve"> by </w:t>
      </w:r>
      <w:r>
        <w:rPr>
          <w:rFonts w:eastAsia="Times New Roman" w:cs="Times New Roman" w:ascii="Times New Roman" w:hAnsi="Times New Roman"/>
          <w:b/>
          <w:sz w:val="20"/>
          <w:szCs w:val="20"/>
          <w:u w:val="single"/>
        </w:rPr>
        <w:t>Tchaikovsky</w:t>
      </w:r>
      <w:r>
        <w:rPr>
          <w:rFonts w:eastAsia="Times New Roman" w:cs="Times New Roman" w:ascii="Times New Roman" w:hAnsi="Times New Roman"/>
          <w:sz w:val="20"/>
          <w:szCs w:val="20"/>
        </w:rPr>
        <w:t xml:space="preserve"> [prompt on partial answer]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br/>
        <w:b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w:t>
      </w:r>
      <w:r>
        <w:rPr>
          <w:rFonts w:eastAsia="Times New Roman" w:cs="Times New Roman" w:ascii="Times New Roman" w:hAnsi="Times New Roman"/>
          <w:b/>
          <w:sz w:val="20"/>
          <w:szCs w:val="20"/>
        </w:rPr>
        <w:t>In one poem by this author, a man "took the draught of bitterness himself/ and lightly quaffed" after pouring his guest a glass of wine and himself a glass of wormwood. A character created by this poet is compared to Roland as he "stood there in the middle of the road" after climbing a hill to drink a jug. In another poem by this author, the narrator says that he will come "out of the grave" to "quench the kiss/that flames upon" his forehead. This poet of "Mr. (*)</w:t>
      </w:r>
      <w:r>
        <w:rPr>
          <w:rFonts w:eastAsia="Times New Roman" w:cs="Times New Roman" w:ascii="Times New Roman" w:hAnsi="Times New Roman"/>
          <w:sz w:val="20"/>
          <w:szCs w:val="20"/>
        </w:rPr>
        <w:t xml:space="preserve"> Flood's Party" commands the title figure of another work to "Go to the western gate" in a poem from his collection "Children of the Night." Another character created by this poet is noted to "love the Medici/Albeit he had never seen one" while "He wept that he ever was born." This poet also described a man "rich--yes, richer than a king" going home to "put a bullet through his head." For 10 points, name this poet of "Luke Havergal," "Miniver Cheevy," and "Richard Cory".</w:t>
        <w:br/>
        <w:t xml:space="preserve">ANSWER: Edwin Arlington </w:t>
      </w:r>
      <w:r>
        <w:rPr>
          <w:rFonts w:eastAsia="Times New Roman" w:cs="Times New Roman" w:ascii="Times New Roman" w:hAnsi="Times New Roman"/>
          <w:b/>
          <w:sz w:val="20"/>
          <w:szCs w:val="20"/>
          <w:u w:val="single"/>
        </w:rPr>
        <w:t>Robinson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11. </w:t>
      </w:r>
      <w:r>
        <w:rPr>
          <w:rFonts w:eastAsia="Times New Roman" w:cs="Times New Roman" w:ascii="Times New Roman" w:hAnsi="Times New Roman"/>
          <w:b/>
          <w:sz w:val="20"/>
          <w:szCs w:val="20"/>
        </w:rPr>
        <w:t>A rock supposedly imprinted with this person's feet can be found in the Maqam an-Nabi Yatin, or the Shrine of the Truthful Prophet. Sura Al-An'am calls this man, Jonah, Elisha, and Ishmael men who Allah "prefer[s] above [other] creature[s]". Angels appear to this man's daughter after arriving at the house of another of his relatives where they reject a slaughtered calf. Ibn Katheer narrated that the home of this prophet, the son of Haran, is stormed by people looking for the (*)</w:t>
      </w:r>
      <w:r>
        <w:rPr>
          <w:rFonts w:eastAsia="Times New Roman" w:cs="Times New Roman" w:ascii="Times New Roman" w:hAnsi="Times New Roman"/>
          <w:sz w:val="20"/>
          <w:szCs w:val="20"/>
        </w:rPr>
        <w:t xml:space="preserve"> angels, disguised as two young boys, prompting this man to offer his daughters in their stead. Allah instructs this prophet to "remove [his] followers in a part of the night" before he destroys them with clay stones, including his wife. For 10 points, identify this nephew of Ibrahim whom Allah sends to reside in Sodom and Gomorrah.</w:t>
        <w:br/>
        <w:t xml:space="preserve">ANSWER: </w:t>
      </w:r>
      <w:r>
        <w:rPr>
          <w:rFonts w:eastAsia="Times New Roman" w:cs="Times New Roman" w:ascii="Times New Roman" w:hAnsi="Times New Roman"/>
          <w:b/>
          <w:sz w:val="20"/>
          <w:szCs w:val="20"/>
          <w:u w:val="single"/>
        </w:rPr>
        <w:t>Lot</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Lut</w:t>
      </w:r>
      <w:r>
        <w:rPr>
          <w:rFonts w:eastAsia="Times New Roman" w:cs="Times New Roman" w:ascii="Times New Roman" w:hAnsi="Times New Roman"/>
          <w:sz w:val="20"/>
          <w:szCs w:val="20"/>
        </w:rPr>
        <w:t xml:space="preserve"> ibn Haran]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12. </w:t>
      </w:r>
      <w:r>
        <w:rPr>
          <w:rFonts w:eastAsia="Times New Roman" w:cs="Times New Roman" w:ascii="Times New Roman" w:hAnsi="Times New Roman"/>
          <w:b/>
          <w:sz w:val="20"/>
          <w:szCs w:val="20"/>
        </w:rPr>
        <w:t>The Bezprizorni were a group of homeless children left in the aftermath of this war, and they were aided by an organization founded after this war by Anatoly Lunacharsky. One mutiny among soldiers fighting in this war was suppressed with French assistance at La Courtine. The "battalion of death", named for its high mortality rates, was an all-female force that fought in this war. General Anton (*)</w:t>
      </w:r>
      <w:r>
        <w:rPr>
          <w:rFonts w:eastAsia="Times New Roman" w:cs="Times New Roman" w:ascii="Times New Roman" w:hAnsi="Times New Roman"/>
          <w:sz w:val="20"/>
          <w:szCs w:val="20"/>
        </w:rPr>
        <w:t xml:space="preserve"> Denikin was charged with suppressing soldiers' political organization during this war. The Brusilov Offensive was one of this war's deadliest operations, and the slogan "peace, land, and bread" was coined in opposition to this war. A provisional government under Alexander Kerensky and Georgi Lvov was toppled by its refusal to withdraw from this war. For 10 points, name this war that Russia withdrew from in the Treaty of Brest-Litovsk in 1917.</w:t>
        <w:br/>
        <w:t xml:space="preserve">ANSWER: </w:t>
      </w:r>
      <w:r>
        <w:rPr>
          <w:rFonts w:eastAsia="Times New Roman" w:cs="Times New Roman" w:ascii="Times New Roman" w:hAnsi="Times New Roman"/>
          <w:b/>
          <w:sz w:val="20"/>
          <w:szCs w:val="20"/>
          <w:u w:val="single"/>
        </w:rPr>
        <w:t>World War I</w:t>
      </w:r>
      <w:r>
        <w:rPr>
          <w:rFonts w:eastAsia="Times New Roman" w:cs="Times New Roman" w:ascii="Times New Roman" w:hAnsi="Times New Roman"/>
          <w:sz w:val="20"/>
          <w:szCs w:val="20"/>
        </w:rPr>
        <w:t xml:space="preserve"> [accept </w:t>
      </w:r>
      <w:r>
        <w:rPr>
          <w:rFonts w:eastAsia="Times New Roman" w:cs="Times New Roman" w:ascii="Times New Roman" w:hAnsi="Times New Roman"/>
          <w:sz w:val="20"/>
          <w:szCs w:val="20"/>
          <w:u w:val="single"/>
        </w:rPr>
        <w:t>Russian Civil War</w:t>
      </w:r>
      <w:r>
        <w:rPr>
          <w:rFonts w:eastAsia="Times New Roman" w:cs="Times New Roman" w:ascii="Times New Roman" w:hAnsi="Times New Roman"/>
          <w:sz w:val="20"/>
          <w:szCs w:val="20"/>
        </w:rPr>
        <w:t xml:space="preserve"> until "La Courtine" is read]</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13. </w:t>
      </w:r>
      <w:r>
        <w:rPr>
          <w:rFonts w:eastAsia="Times New Roman" w:cs="Times New Roman" w:ascii="Times New Roman" w:hAnsi="Times New Roman"/>
          <w:b/>
          <w:sz w:val="20"/>
          <w:szCs w:val="20"/>
        </w:rPr>
        <w:t>In a 2016 article, this scholar said growth in CEO pay and salaries in the financial services industry were products of rent-seeking behavior and that much of "capital" investment in recent years does not go to producing goods and is invested into housing. Early in his career, this economist showed that, under some conditions, investing in public goods will increase land rents by as much as the investments cost in what was named the (*)</w:t>
      </w:r>
      <w:r>
        <w:rPr>
          <w:rFonts w:eastAsia="Times New Roman" w:cs="Times New Roman" w:ascii="Times New Roman" w:hAnsi="Times New Roman"/>
          <w:sz w:val="20"/>
          <w:szCs w:val="20"/>
        </w:rPr>
        <w:t xml:space="preserve"> "Henry George theorem." This economist worked with Shapiro to argue efficiency wages are a result of asymmetric information. A book by this scholar blames institutions like the World Bank and IMF for the East Asian financial crises. That book by this man says that those policies are the result of false laissez faire assumptions. For 10 points, name this partial winner of the 2001 Nobel prize in economics and a former Bill Clinton advisor who wrote </w:t>
      </w:r>
      <w:r>
        <w:rPr>
          <w:rFonts w:eastAsia="Times New Roman" w:cs="Times New Roman" w:ascii="Times New Roman" w:hAnsi="Times New Roman"/>
          <w:i/>
          <w:sz w:val="20"/>
          <w:szCs w:val="20"/>
        </w:rPr>
        <w:t>Globalization and its Discontents</w:t>
      </w:r>
      <w:r>
        <w:rPr>
          <w:rFonts w:eastAsia="Times New Roman" w:cs="Times New Roman" w:ascii="Times New Roman" w:hAnsi="Times New Roman"/>
          <w:sz w:val="20"/>
          <w:szCs w:val="20"/>
        </w:rPr>
        <w:t>.</w:t>
        <w:br/>
        <w:t xml:space="preserve">ANSWER: Joseph </w:t>
      </w:r>
      <w:r>
        <w:rPr>
          <w:rFonts w:eastAsia="Times New Roman" w:cs="Times New Roman" w:ascii="Times New Roman" w:hAnsi="Times New Roman"/>
          <w:b/>
          <w:sz w:val="20"/>
          <w:szCs w:val="20"/>
          <w:u w:val="single"/>
        </w:rPr>
        <w:t>Stiglitz</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14. </w:t>
      </w:r>
      <w:r>
        <w:rPr>
          <w:rFonts w:eastAsia="Times New Roman" w:cs="Times New Roman" w:ascii="Times New Roman" w:hAnsi="Times New Roman"/>
          <w:b/>
          <w:sz w:val="20"/>
          <w:szCs w:val="20"/>
        </w:rPr>
        <w:t>In this novel, the protagonist meets a man who wails "oh, what a shame it is to live without testicles" in Italian. This novel's protagonist meets monarchs including Theodore of Corsica, and the brother of that protagonist's love interest becomes a border guard for the Jesuits in Paraguay. A tribe in this novel refuses to cook the protagonist upon finding out he is not a priest; that tribe is the (*)</w:t>
      </w:r>
      <w:r>
        <w:rPr>
          <w:rFonts w:eastAsia="Times New Roman" w:cs="Times New Roman" w:ascii="Times New Roman" w:hAnsi="Times New Roman"/>
          <w:sz w:val="20"/>
          <w:szCs w:val="20"/>
        </w:rPr>
        <w:t xml:space="preserve"> Oreillons. This novel ends with a woman with one buttock and the protagonist agreeing "let us tend to our garden." In this novel the title character pursues a love affair with the daughter of the baron of Thunder-ten-Tronckh, Cunegonde. For 10 points, name this novel in which Doctor Pangloss teaches the title character that we live in the best of all possible worlds, the most famous novel of Voltaire.</w:t>
        <w:br/>
        <w:t xml:space="preserve">ANSWER: </w:t>
      </w:r>
      <w:r>
        <w:rPr>
          <w:rFonts w:eastAsia="Times New Roman" w:cs="Times New Roman" w:ascii="Times New Roman" w:hAnsi="Times New Roman"/>
          <w:b/>
          <w:i/>
          <w:sz w:val="20"/>
          <w:szCs w:val="20"/>
          <w:u w:val="single"/>
        </w:rPr>
        <w:t>Candide</w:t>
      </w:r>
      <w:r>
        <w:rPr>
          <w:rFonts w:eastAsia="Times New Roman" w:cs="Times New Roman" w:ascii="Times New Roman" w:hAnsi="Times New Roman"/>
          <w:sz w:val="20"/>
          <w:szCs w:val="20"/>
        </w:rPr>
        <w:t xml:space="preserve"> </w:t>
      </w:r>
      <w:r>
        <w:rPr>
          <w:rFonts w:eastAsia="Times New Roman" w:cs="Times New Roman" w:ascii="Times New Roman" w:hAnsi="Times New Roman"/>
          <w:i/>
          <w:sz w:val="20"/>
          <w:szCs w:val="20"/>
        </w:rPr>
        <w:t>ou, l'Optimisme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br/>
        <w:br/>
        <w:br/>
        <w:b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15. </w:t>
      </w:r>
      <w:r>
        <w:rPr>
          <w:rFonts w:eastAsia="Times New Roman" w:cs="Times New Roman" w:ascii="Times New Roman" w:hAnsi="Times New Roman"/>
          <w:b/>
          <w:sz w:val="20"/>
          <w:szCs w:val="20"/>
        </w:rPr>
        <w:t xml:space="preserve">A painting by this artist depicts black and white plants sitting on striped white lines on an orange-tinged background. A monoprint by this artist of </w:t>
      </w:r>
      <w:r>
        <w:rPr>
          <w:rFonts w:eastAsia="Times New Roman" w:cs="Times New Roman" w:ascii="Times New Roman" w:hAnsi="Times New Roman"/>
          <w:b/>
          <w:i/>
          <w:sz w:val="20"/>
          <w:szCs w:val="20"/>
        </w:rPr>
        <w:t>Tropical Gardening</w:t>
      </w:r>
      <w:r>
        <w:rPr>
          <w:rFonts w:eastAsia="Times New Roman" w:cs="Times New Roman" w:ascii="Times New Roman" w:hAnsi="Times New Roman"/>
          <w:b/>
          <w:sz w:val="20"/>
          <w:szCs w:val="20"/>
        </w:rPr>
        <w:t xml:space="preserve"> shows a gaping angel that is said to be "blowing from Paradise" by one philosopher. This artist created a painting depicting the Earth in the center next to a blue crescent moon and surrounded by the distorted titular animals, titled (*)</w:t>
      </w:r>
      <w:r>
        <w:rPr>
          <w:rFonts w:eastAsia="Times New Roman" w:cs="Times New Roman" w:ascii="Times New Roman" w:hAnsi="Times New Roman"/>
          <w:sz w:val="20"/>
          <w:szCs w:val="20"/>
        </w:rPr>
        <w:t xml:space="preserve"> </w:t>
      </w:r>
      <w:r>
        <w:rPr>
          <w:rFonts w:eastAsia="Times New Roman" w:cs="Times New Roman" w:ascii="Times New Roman" w:hAnsi="Times New Roman"/>
          <w:i/>
          <w:sz w:val="20"/>
          <w:szCs w:val="20"/>
        </w:rPr>
        <w:t>Fish Magic</w:t>
      </w:r>
      <w:r>
        <w:rPr>
          <w:rFonts w:eastAsia="Times New Roman" w:cs="Times New Roman" w:ascii="Times New Roman" w:hAnsi="Times New Roman"/>
          <w:sz w:val="20"/>
          <w:szCs w:val="20"/>
        </w:rPr>
        <w:t xml:space="preserve">. An orange triangle sits on top of a solid orange sun in the top right corner of a painting by this artist. In another work by him, this artist spells out the German word "tod" </w:t>
      </w:r>
      <w:r>
        <w:rPr>
          <w:rFonts w:eastAsia="Times New Roman" w:cs="Times New Roman" w:ascii="Times New Roman" w:hAnsi="Times New Roman"/>
          <w:b/>
          <w:sz w:val="20"/>
          <w:szCs w:val="20"/>
        </w:rPr>
        <w:t>(sounds like "toat")</w:t>
      </w:r>
      <w:r>
        <w:rPr>
          <w:rFonts w:eastAsia="Times New Roman" w:cs="Times New Roman" w:ascii="Times New Roman" w:hAnsi="Times New Roman"/>
          <w:sz w:val="20"/>
          <w:szCs w:val="20"/>
        </w:rPr>
        <w:t xml:space="preserve"> with a sun, a stick and a face. In his most famous painting, this painter of </w:t>
      </w:r>
      <w:r>
        <w:rPr>
          <w:rFonts w:eastAsia="Times New Roman" w:cs="Times New Roman" w:ascii="Times New Roman" w:hAnsi="Times New Roman"/>
          <w:i/>
          <w:sz w:val="20"/>
          <w:szCs w:val="20"/>
        </w:rPr>
        <w:t>Angelus Novus</w:t>
      </w:r>
      <w:r>
        <w:rPr>
          <w:rFonts w:eastAsia="Times New Roman" w:cs="Times New Roman" w:ascii="Times New Roman" w:hAnsi="Times New Roman"/>
          <w:sz w:val="20"/>
          <w:szCs w:val="20"/>
        </w:rPr>
        <w:t xml:space="preserve"> and </w:t>
      </w:r>
      <w:r>
        <w:rPr>
          <w:rFonts w:eastAsia="Times New Roman" w:cs="Times New Roman" w:ascii="Times New Roman" w:hAnsi="Times New Roman"/>
          <w:i/>
          <w:sz w:val="20"/>
          <w:szCs w:val="20"/>
        </w:rPr>
        <w:t>Death and Fire</w:t>
      </w:r>
      <w:r>
        <w:rPr>
          <w:rFonts w:eastAsia="Times New Roman" w:cs="Times New Roman" w:ascii="Times New Roman" w:hAnsi="Times New Roman"/>
          <w:sz w:val="20"/>
          <w:szCs w:val="20"/>
        </w:rPr>
        <w:t xml:space="preserve"> included cubist and childish sketches of birds on a blue background. For 10 points, identify this Bauhaus painter of </w:t>
      </w:r>
      <w:r>
        <w:rPr>
          <w:rFonts w:eastAsia="Times New Roman" w:cs="Times New Roman" w:ascii="Times New Roman" w:hAnsi="Times New Roman"/>
          <w:i/>
          <w:sz w:val="20"/>
          <w:szCs w:val="20"/>
        </w:rPr>
        <w:t>Ad Parnassum</w:t>
      </w:r>
      <w:r>
        <w:rPr>
          <w:rFonts w:eastAsia="Times New Roman" w:cs="Times New Roman" w:ascii="Times New Roman" w:hAnsi="Times New Roman"/>
          <w:sz w:val="20"/>
          <w:szCs w:val="20"/>
        </w:rPr>
        <w:t xml:space="preserve"> and </w:t>
      </w:r>
      <w:r>
        <w:rPr>
          <w:rFonts w:eastAsia="Times New Roman" w:cs="Times New Roman" w:ascii="Times New Roman" w:hAnsi="Times New Roman"/>
          <w:i/>
          <w:sz w:val="20"/>
          <w:szCs w:val="20"/>
        </w:rPr>
        <w:t>Twittering Machine</w:t>
      </w:r>
      <w:r>
        <w:rPr>
          <w:rFonts w:eastAsia="Times New Roman" w:cs="Times New Roman" w:ascii="Times New Roman" w:hAnsi="Times New Roman"/>
          <w:sz w:val="20"/>
          <w:szCs w:val="20"/>
        </w:rPr>
        <w:t>, who hailed from Switzerland.</w:t>
        <w:br/>
        <w:t xml:space="preserve">ANSWER: Paul </w:t>
      </w:r>
      <w:r>
        <w:rPr>
          <w:rFonts w:eastAsia="Times New Roman" w:cs="Times New Roman" w:ascii="Times New Roman" w:hAnsi="Times New Roman"/>
          <w:b/>
          <w:sz w:val="20"/>
          <w:szCs w:val="20"/>
          <w:u w:val="single"/>
        </w:rPr>
        <w:t>Klee</w:t>
      </w:r>
      <w:r>
        <w:rPr>
          <w:rFonts w:eastAsia="Times New Roman" w:cs="Times New Roman" w:ascii="Times New Roman" w:hAnsi="Times New Roman"/>
          <w:sz w:val="20"/>
          <w:szCs w:val="20"/>
          <w:u w:val="none"/>
        </w:rPr>
        <w:t xml:space="preserve"> </w:t>
      </w:r>
      <w:r>
        <w:rPr>
          <w:rFonts w:eastAsia="Times New Roman" w:cs="Times New Roman" w:ascii="Times New Roman" w:hAnsi="Times New Roman"/>
          <w:b/>
          <w:sz w:val="20"/>
          <w:szCs w:val="20"/>
          <w:u w:val="none"/>
        </w:rPr>
        <w:t>(“clay”)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16. </w:t>
      </w:r>
      <w:r>
        <w:rPr>
          <w:rFonts w:eastAsia="Times New Roman" w:cs="Times New Roman" w:ascii="Times New Roman" w:hAnsi="Times New Roman"/>
          <w:b/>
          <w:sz w:val="20"/>
          <w:szCs w:val="20"/>
        </w:rPr>
        <w:t>A "challenge" test using this protein is used to diagnose hepatorenal syndrome. The gradient of this protein between serum and ascites is used to determine whether portal hypertension is present. The levels of this protein are measured to calculate a corrected calcium and a calculated free phenytoin level. It's not hemoglobin, but glycation of this protein at lysine-525 is a potential marker for diabetes, and measuring the ratio of this protein to creatinine in (*)</w:t>
      </w:r>
      <w:r>
        <w:rPr>
          <w:rFonts w:eastAsia="Times New Roman" w:cs="Times New Roman" w:ascii="Times New Roman" w:hAnsi="Times New Roman"/>
          <w:sz w:val="20"/>
          <w:szCs w:val="20"/>
        </w:rPr>
        <w:t xml:space="preserve"> urine is a common test of diabetic kidney damage. The bovine serum form of this protein is commonly used as a blocking agent in ELISA and Western Blots. This protein is the major determinant of blood osmotic pressure, and it binds to hydrophobic drugs in serum. For 10 points, name these water-soluble globular proteins found in plasma and egg whites.</w:t>
        <w:br/>
        <w:t xml:space="preserve">ANSWER: </w:t>
      </w:r>
      <w:r>
        <w:rPr>
          <w:rFonts w:eastAsia="Times New Roman" w:cs="Times New Roman" w:ascii="Times New Roman" w:hAnsi="Times New Roman"/>
          <w:b/>
          <w:sz w:val="20"/>
          <w:szCs w:val="20"/>
          <w:u w:val="single"/>
        </w:rPr>
        <w:t>albumin</w:t>
      </w:r>
      <w:r>
        <w:rPr>
          <w:rFonts w:eastAsia="Times New Roman" w:cs="Times New Roman" w:ascii="Times New Roman" w:hAnsi="Times New Roman"/>
          <w:sz w:val="20"/>
          <w:szCs w:val="20"/>
        </w:rPr>
        <w:t xml:space="preserve"> [accept any of human serum </w:t>
      </w:r>
      <w:r>
        <w:rPr>
          <w:rFonts w:eastAsia="Times New Roman" w:cs="Times New Roman" w:ascii="Times New Roman" w:hAnsi="Times New Roman"/>
          <w:b/>
          <w:sz w:val="20"/>
          <w:szCs w:val="20"/>
          <w:u w:val="single"/>
        </w:rPr>
        <w:t>albumin</w:t>
      </w:r>
      <w:r>
        <w:rPr>
          <w:rFonts w:eastAsia="Times New Roman" w:cs="Times New Roman" w:ascii="Times New Roman" w:hAnsi="Times New Roman"/>
          <w:sz w:val="20"/>
          <w:szCs w:val="20"/>
        </w:rPr>
        <w:t xml:space="preserve">, bovine serum </w:t>
      </w:r>
      <w:r>
        <w:rPr>
          <w:rFonts w:eastAsia="Times New Roman" w:cs="Times New Roman" w:ascii="Times New Roman" w:hAnsi="Times New Roman"/>
          <w:b/>
          <w:sz w:val="20"/>
          <w:szCs w:val="20"/>
          <w:u w:val="single"/>
        </w:rPr>
        <w:t>albumin</w:t>
      </w:r>
      <w:r>
        <w:rPr>
          <w:rFonts w:eastAsia="Times New Roman" w:cs="Times New Roman" w:ascii="Times New Roman" w:hAnsi="Times New Roman"/>
          <w:sz w:val="20"/>
          <w:szCs w:val="20"/>
        </w:rPr>
        <w:t xml:space="preserve">, serum </w:t>
      </w:r>
      <w:r>
        <w:rPr>
          <w:rFonts w:eastAsia="Times New Roman" w:cs="Times New Roman" w:ascii="Times New Roman" w:hAnsi="Times New Roman"/>
          <w:b/>
          <w:sz w:val="20"/>
          <w:szCs w:val="20"/>
          <w:u w:val="single"/>
        </w:rPr>
        <w:t>albumin</w:t>
      </w:r>
      <w:r>
        <w:rPr>
          <w:rFonts w:eastAsia="Times New Roman" w:cs="Times New Roman" w:ascii="Times New Roman" w:hAnsi="Times New Roman"/>
          <w:sz w:val="20"/>
          <w:szCs w:val="20"/>
        </w:rPr>
        <w:t>, ov</w:t>
      </w:r>
      <w:r>
        <w:rPr>
          <w:rFonts w:eastAsia="Times New Roman" w:cs="Times New Roman" w:ascii="Times New Roman" w:hAnsi="Times New Roman"/>
          <w:b/>
          <w:sz w:val="20"/>
          <w:szCs w:val="20"/>
          <w:u w:val="single"/>
        </w:rPr>
        <w:t>albumin</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17. </w:t>
      </w:r>
      <w:r>
        <w:rPr>
          <w:rFonts w:eastAsia="Times New Roman" w:cs="Times New Roman" w:ascii="Times New Roman" w:hAnsi="Times New Roman"/>
          <w:b/>
          <w:sz w:val="20"/>
          <w:szCs w:val="20"/>
        </w:rPr>
        <w:t xml:space="preserve">In a 2014 </w:t>
      </w:r>
      <w:r>
        <w:rPr>
          <w:rFonts w:eastAsia="Times New Roman" w:cs="Times New Roman" w:ascii="Times New Roman" w:hAnsi="Times New Roman"/>
          <w:b/>
          <w:i/>
          <w:sz w:val="20"/>
          <w:szCs w:val="20"/>
        </w:rPr>
        <w:t>New York Times</w:t>
      </w:r>
      <w:r>
        <w:rPr>
          <w:rFonts w:eastAsia="Times New Roman" w:cs="Times New Roman" w:ascii="Times New Roman" w:hAnsi="Times New Roman"/>
          <w:b/>
          <w:sz w:val="20"/>
          <w:szCs w:val="20"/>
        </w:rPr>
        <w:t xml:space="preserve"> article, Daniel Mendelsohn argues that Aristophanes </w:t>
      </w:r>
      <w:r>
        <w:rPr>
          <w:rFonts w:eastAsia="Times New Roman" w:cs="Times New Roman" w:ascii="Times New Roman" w:hAnsi="Times New Roman"/>
          <w:b/>
          <w:i/>
          <w:sz w:val="20"/>
          <w:szCs w:val="20"/>
        </w:rPr>
        <w:t>The Frogs</w:t>
      </w:r>
      <w:r>
        <w:rPr>
          <w:rFonts w:eastAsia="Times New Roman" w:cs="Times New Roman" w:ascii="Times New Roman" w:hAnsi="Times New Roman"/>
          <w:b/>
          <w:sz w:val="20"/>
          <w:szCs w:val="20"/>
        </w:rPr>
        <w:t xml:space="preserve"> is ultimately about this concept after alluding to the section where Dionysus says Aeschylus will save the city. Critic Frank Kermode argued that objects that are part of this concept are "granted" "an almost rabbinical minuteness of comment and speculation." In a book titled after this term, "people who teach interpretation" are attacked for their Sophistry and the author claims "Originality must compound with (*)</w:t>
      </w:r>
      <w:r>
        <w:rPr>
          <w:rFonts w:eastAsia="Times New Roman" w:cs="Times New Roman" w:ascii="Times New Roman" w:hAnsi="Times New Roman"/>
          <w:sz w:val="20"/>
          <w:szCs w:val="20"/>
        </w:rPr>
        <w:t xml:space="preserve"> inheritance". This term titles that book where the author decries the so-called "School of Resentment" and was written by Harold Bloom. Often dismissed as overly focused on the works of White Men, for 10 points, what concept generally describes the revered works of European-derived art and literature? </w:t>
        <w:br/>
        <w:t xml:space="preserve">ANSWER: </w:t>
      </w:r>
      <w:r>
        <w:rPr>
          <w:rFonts w:eastAsia="Times New Roman" w:cs="Times New Roman" w:ascii="Times New Roman" w:hAnsi="Times New Roman"/>
          <w:b/>
          <w:sz w:val="20"/>
          <w:szCs w:val="20"/>
          <w:u w:val="single"/>
        </w:rPr>
        <w:t>Western Canon</w:t>
      </w:r>
      <w:r>
        <w:rPr>
          <w:rFonts w:eastAsia="Times New Roman" w:cs="Times New Roman" w:ascii="Times New Roman" w:hAnsi="Times New Roman"/>
          <w:sz w:val="20"/>
          <w:szCs w:val="20"/>
        </w:rPr>
        <w:t xml:space="preserve"> [prompt on partial answers such as "The (Literary) </w:t>
      </w:r>
      <w:r>
        <w:rPr>
          <w:rFonts w:eastAsia="Times New Roman" w:cs="Times New Roman" w:ascii="Times New Roman" w:hAnsi="Times New Roman"/>
          <w:sz w:val="20"/>
          <w:szCs w:val="20"/>
          <w:u w:val="single"/>
        </w:rPr>
        <w:t>Canon</w:t>
      </w:r>
      <w:r>
        <w:rPr>
          <w:rFonts w:eastAsia="Times New Roman" w:cs="Times New Roman" w:ascii="Times New Roman" w:hAnsi="Times New Roman"/>
          <w:sz w:val="20"/>
          <w:szCs w:val="20"/>
        </w:rPr>
        <w:t xml:space="preserve">" or The </w:t>
      </w:r>
      <w:r>
        <w:rPr>
          <w:rFonts w:eastAsia="Times New Roman" w:cs="Times New Roman" w:ascii="Times New Roman" w:hAnsi="Times New Roman"/>
          <w:sz w:val="20"/>
          <w:szCs w:val="20"/>
          <w:u w:val="single"/>
        </w:rPr>
        <w:t>Great Books</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18. </w:t>
      </w:r>
      <w:r>
        <w:rPr>
          <w:rFonts w:eastAsia="Times New Roman" w:cs="Times New Roman" w:ascii="Times New Roman" w:hAnsi="Times New Roman"/>
          <w:b/>
          <w:sz w:val="20"/>
          <w:szCs w:val="20"/>
        </w:rPr>
        <w:t>In a 1996 essay, this author proclaimed that he is "a nothingist" who lives "Without isms." This author wrote a story about a bicyclist who is hit by a car outside of a radio-repair shop, and is accused of "wasting his time" because he saved his son." One play by this author of "The Accident" was deemed to be "Spiritual Pollution" upon its release and only was performed 13 times in its original run. In that play, Glasses attempts to leave by flipping a coin, and later notices that ten years have passed at the title location. In this author's most famous novel, the protagonist leaves his country's capital after being (*)</w:t>
      </w:r>
      <w:r>
        <w:rPr>
          <w:rFonts w:eastAsia="Times New Roman" w:cs="Times New Roman" w:ascii="Times New Roman" w:hAnsi="Times New Roman"/>
          <w:sz w:val="20"/>
          <w:szCs w:val="20"/>
        </w:rPr>
        <w:t xml:space="preserve"> misdiagnosed with cancer. This author refers to the protagonist as "I," "you," and "he" in that novel set in Rural Sichuan province. For 10 points, name this Nobel Prize Laureate from China who wrote </w:t>
      </w:r>
      <w:r>
        <w:rPr>
          <w:rFonts w:eastAsia="Times New Roman" w:cs="Times New Roman" w:ascii="Times New Roman" w:hAnsi="Times New Roman"/>
          <w:i/>
          <w:sz w:val="20"/>
          <w:szCs w:val="20"/>
        </w:rPr>
        <w:t>Bus Stop</w:t>
      </w:r>
      <w:r>
        <w:rPr>
          <w:rFonts w:eastAsia="Times New Roman" w:cs="Times New Roman" w:ascii="Times New Roman" w:hAnsi="Times New Roman"/>
          <w:sz w:val="20"/>
          <w:szCs w:val="20"/>
        </w:rPr>
        <w:t xml:space="preserve"> and </w:t>
      </w:r>
      <w:r>
        <w:rPr>
          <w:rFonts w:eastAsia="Times New Roman" w:cs="Times New Roman" w:ascii="Times New Roman" w:hAnsi="Times New Roman"/>
          <w:i/>
          <w:sz w:val="20"/>
          <w:szCs w:val="20"/>
        </w:rPr>
        <w:t>Soul Mountain</w:t>
      </w:r>
      <w:r>
        <w:rPr>
          <w:rFonts w:eastAsia="Times New Roman" w:cs="Times New Roman" w:ascii="Times New Roman" w:hAnsi="Times New Roman"/>
          <w:sz w:val="20"/>
          <w:szCs w:val="20"/>
        </w:rPr>
        <w:t>.</w:t>
        <w:br/>
        <w:t xml:space="preserve">ANSWER: </w:t>
      </w:r>
      <w:r>
        <w:rPr>
          <w:rFonts w:eastAsia="Times New Roman" w:cs="Times New Roman" w:ascii="Times New Roman" w:hAnsi="Times New Roman"/>
          <w:b/>
          <w:sz w:val="20"/>
          <w:szCs w:val="20"/>
          <w:u w:val="single"/>
        </w:rPr>
        <w:t>Gao</w:t>
      </w:r>
      <w:r>
        <w:rPr>
          <w:rFonts w:eastAsia="Times New Roman" w:cs="Times New Roman" w:ascii="Times New Roman" w:hAnsi="Times New Roman"/>
          <w:sz w:val="20"/>
          <w:szCs w:val="20"/>
        </w:rPr>
        <w:t xml:space="preserve"> Xingjian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19. </w:t>
      </w:r>
      <w:r>
        <w:rPr>
          <w:rFonts w:eastAsia="Times New Roman" w:cs="Times New Roman" w:ascii="Times New Roman" w:hAnsi="Times New Roman"/>
          <w:b/>
          <w:sz w:val="20"/>
          <w:szCs w:val="20"/>
        </w:rPr>
        <w:t>A 1963 election in one of these places was rigged against Victor Poto, leading to two decades of authoritarian rule by Kaiser Matanzima. The Contralesa organization was formed by leaders of these places. These places were established on territory designated by the 1936 Land Act, and one of these places contained a massive resort and entertainment complex at Sun City, since gambling was legal in these places. (*)</w:t>
      </w:r>
      <w:r>
        <w:rPr>
          <w:rFonts w:eastAsia="Times New Roman" w:cs="Times New Roman" w:ascii="Times New Roman" w:hAnsi="Times New Roman"/>
          <w:sz w:val="20"/>
          <w:szCs w:val="20"/>
        </w:rPr>
        <w:t xml:space="preserve"> Pass-book laws were not enforced in these places, and the Inkatha Freedom Party was founded by a leader of one of these places. Deportations to these places accelerated under the leadership of B.J. Vorster and P.W. Botha. These regions included Transkei and Ciskei, both of which were governed by the Xhosa people. For 10 points, name these quasi-independent "native homelands" established as part of apartheid.</w:t>
        <w:br/>
        <w:t xml:space="preserve">ANSWER: </w:t>
      </w:r>
      <w:r>
        <w:rPr>
          <w:rFonts w:eastAsia="Times New Roman" w:cs="Times New Roman" w:ascii="Times New Roman" w:hAnsi="Times New Roman"/>
          <w:b/>
          <w:sz w:val="20"/>
          <w:szCs w:val="20"/>
          <w:u w:val="single"/>
        </w:rPr>
        <w:t>bantustans</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homelands</w:t>
      </w:r>
      <w:r>
        <w:rPr>
          <w:rFonts w:eastAsia="Times New Roman" w:cs="Times New Roman" w:ascii="Times New Roman" w:hAnsi="Times New Roman"/>
          <w:sz w:val="20"/>
          <w:szCs w:val="20"/>
        </w:rPr>
        <w:t>” before mention]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br/>
        <w:br/>
        <w:br/>
        <w:b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20. </w:t>
      </w:r>
      <w:r>
        <w:rPr>
          <w:rFonts w:eastAsia="Times New Roman" w:cs="Times New Roman" w:ascii="Times New Roman" w:hAnsi="Times New Roman"/>
          <w:b/>
          <w:sz w:val="20"/>
          <w:szCs w:val="20"/>
        </w:rPr>
        <w:t>If a coefficient represented by this letter is greater than zero but less than one, then intraspecific competition is still dominant. In the Krebs cycle, vitamin B12 is used as a cofactor to catalyze the formation of succinyl-CoA by a decarboxylation of this letter. A structure named for this letter occupies an area in the third quadrant of the Ramachandran plot and has a right-handed conformation. Tau-equivalent reliability, which measures internal consistency, is also known as (*)</w:t>
      </w:r>
      <w:r>
        <w:rPr>
          <w:rFonts w:eastAsia="Times New Roman" w:cs="Times New Roman" w:ascii="Times New Roman" w:hAnsi="Times New Roman"/>
          <w:sz w:val="20"/>
          <w:szCs w:val="20"/>
        </w:rPr>
        <w:t xml:space="preserve"> Cronbach's </w:t>
      </w:r>
      <w:r>
        <w:rPr>
          <w:rFonts w:eastAsia="Times New Roman" w:cs="Times New Roman" w:ascii="Times New Roman" w:hAnsi="Times New Roman"/>
          <w:i/>
          <w:sz w:val="20"/>
          <w:szCs w:val="20"/>
        </w:rPr>
        <w:t>[this letter</w:t>
      </w:r>
      <w:r>
        <w:rPr>
          <w:rFonts w:eastAsia="Times New Roman" w:cs="Times New Roman" w:ascii="Times New Roman" w:hAnsi="Times New Roman"/>
          <w:sz w:val="20"/>
          <w:szCs w:val="20"/>
        </w:rPr>
        <w:t xml:space="preserve">]. The heaviest antiparticle ever observed was made by STAR at RHIC and is the antiparticle of a particle named for this letter. Uranium-238 commonly decays through a type of decay named for this letter. For 10 points, name this letter that describes the closest carbon to a functional group and a particle equivalent to a helium nucleus. </w:t>
        <w:br/>
        <w:t xml:space="preserve">ANSWER: </w:t>
      </w:r>
      <w:r>
        <w:rPr>
          <w:rFonts w:eastAsia="Times New Roman" w:cs="Times New Roman" w:ascii="Times New Roman" w:hAnsi="Times New Roman"/>
          <w:b/>
          <w:sz w:val="20"/>
          <w:szCs w:val="20"/>
          <w:u w:val="single"/>
        </w:rPr>
        <w:t>alpha</w:t>
      </w:r>
      <w:r>
        <w:rPr>
          <w:rFonts w:eastAsia="Times New Roman" w:cs="Times New Roman" w:ascii="Times New Roman" w:hAnsi="Times New Roman"/>
          <w:sz w:val="20"/>
          <w:szCs w:val="20"/>
        </w:rPr>
        <w:t xml:space="preserve"> [accept word forms such as </w:t>
      </w:r>
      <w:r>
        <w:rPr>
          <w:rFonts w:eastAsia="Times New Roman" w:cs="Times New Roman" w:ascii="Times New Roman" w:hAnsi="Times New Roman"/>
          <w:b/>
          <w:sz w:val="20"/>
          <w:szCs w:val="20"/>
          <w:u w:val="single"/>
        </w:rPr>
        <w:t>alpha carbon</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alpha particle</w:t>
      </w:r>
      <w:r>
        <w:rPr>
          <w:rFonts w:eastAsia="Times New Roman" w:cs="Times New Roman" w:ascii="Times New Roman" w:hAnsi="Times New Roman"/>
          <w:sz w:val="20"/>
          <w:szCs w:val="20"/>
        </w:rPr>
        <w:t>, etc.]</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rPr>
      </w:pPr>
      <w:r>
        <w:rPr>
          <w:rFonts w:eastAsia="Times New Roman" w:cs="Times New Roman" w:ascii="Times New Roman" w:hAnsi="Times New Roman"/>
        </w:rPr>
        <w:br/>
        <w:br/>
        <w:br/>
        <w:br/>
        <w:br/>
        <w:br/>
        <w:br/>
        <w:br/>
        <w:br/>
        <w:br/>
        <w:br/>
        <w:br/>
        <w:br/>
        <w:br/>
        <w:br/>
        <w:br/>
        <w:br/>
        <w:br/>
        <w:br/>
        <w:br/>
        <w:br/>
        <w:br/>
        <w:br/>
        <w:br/>
        <w:br/>
        <w:br/>
        <w:br/>
        <w:br/>
        <w:br/>
        <w:br/>
        <w:br/>
        <w:br/>
        <w:br/>
        <w:br/>
        <w:br/>
        <w:br/>
        <w:br/>
        <w:br/>
      </w:r>
    </w:p>
    <w:p>
      <w:pPr>
        <w:pStyle w:val="Normal"/>
        <w:jc w:val="left"/>
        <w:rPr>
          <w:rFonts w:ascii="Times New Roman" w:hAnsi="Times New Roman" w:eastAsia="Times New Roman" w:cs="Times New Roman"/>
        </w:rPr>
      </w:pPr>
      <w:r>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rPr>
        <w:t>Bonuses:</w:t>
      </w:r>
      <w:r>
        <w:rPr>
          <w:rFonts w:eastAsia="Times New Roman" w:cs="Times New Roman" w:ascii="Times New Roman" w:hAnsi="Times New Roman"/>
          <w:sz w:val="20"/>
          <w:szCs w:val="20"/>
        </w:rPr>
        <w:t xml:space="preserve"> </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 The title concept of this book is called "the real foundation of society" by the author and this book argues that a state is formed when free peoples form a single body dedicated to the greater good. For 10 points each:</w:t>
        <w:br/>
        <w:t>[10] Identify this 1762 Rousseau book that opens "man is born free, but he is everywhere in chains."</w:t>
        <w:br/>
        <w:t xml:space="preserve">ANSWER: </w:t>
      </w:r>
      <w:r>
        <w:rPr>
          <w:rFonts w:eastAsia="Times New Roman" w:cs="Times New Roman" w:ascii="Times New Roman" w:hAnsi="Times New Roman"/>
          <w:i/>
          <w:sz w:val="20"/>
          <w:szCs w:val="20"/>
        </w:rPr>
        <w:t xml:space="preserve">On the </w:t>
      </w:r>
      <w:r>
        <w:rPr>
          <w:rFonts w:eastAsia="Times New Roman" w:cs="Times New Roman" w:ascii="Times New Roman" w:hAnsi="Times New Roman"/>
          <w:b/>
          <w:i/>
          <w:sz w:val="20"/>
          <w:szCs w:val="20"/>
          <w:u w:val="single"/>
        </w:rPr>
        <w:t>Social Contract</w:t>
      </w:r>
      <w:r>
        <w:rPr>
          <w:rFonts w:eastAsia="Times New Roman" w:cs="Times New Roman" w:ascii="Times New Roman" w:hAnsi="Times New Roman"/>
          <w:i/>
          <w:sz w:val="20"/>
          <w:szCs w:val="20"/>
        </w:rPr>
        <w:t>; or, Principles of Political Rights</w:t>
      </w:r>
      <w:r>
        <w:rPr>
          <w:rFonts w:eastAsia="Times New Roman" w:cs="Times New Roman" w:ascii="Times New Roman" w:hAnsi="Times New Roman"/>
          <w:sz w:val="20"/>
          <w:szCs w:val="20"/>
        </w:rPr>
        <w:t xml:space="preserve"> [accept </w:t>
      </w:r>
      <w:r>
        <w:rPr>
          <w:rFonts w:eastAsia="Times New Roman" w:cs="Times New Roman" w:ascii="Times New Roman" w:hAnsi="Times New Roman"/>
          <w:i/>
          <w:sz w:val="20"/>
          <w:szCs w:val="20"/>
        </w:rPr>
        <w:t xml:space="preserve">Du </w:t>
      </w:r>
      <w:r>
        <w:rPr>
          <w:rFonts w:eastAsia="Times New Roman" w:cs="Times New Roman" w:ascii="Times New Roman" w:hAnsi="Times New Roman"/>
          <w:b/>
          <w:i/>
          <w:sz w:val="20"/>
          <w:szCs w:val="20"/>
          <w:u w:val="single"/>
        </w:rPr>
        <w:t>contrat social</w:t>
      </w:r>
      <w:r>
        <w:rPr>
          <w:rFonts w:eastAsia="Times New Roman" w:cs="Times New Roman" w:ascii="Times New Roman" w:hAnsi="Times New Roman"/>
          <w:i/>
          <w:sz w:val="20"/>
          <w:szCs w:val="20"/>
        </w:rPr>
        <w:t>; ou Principes du droit politique</w:t>
      </w:r>
      <w:r>
        <w:rPr>
          <w:rFonts w:eastAsia="Times New Roman" w:cs="Times New Roman" w:ascii="Times New Roman" w:hAnsi="Times New Roman"/>
          <w:sz w:val="20"/>
          <w:szCs w:val="20"/>
        </w:rPr>
        <w:t>]</w:t>
        <w:br/>
        <w:t xml:space="preserve">[10] In his </w:t>
      </w:r>
      <w:r>
        <w:rPr>
          <w:rFonts w:eastAsia="Times New Roman" w:cs="Times New Roman" w:ascii="Times New Roman" w:hAnsi="Times New Roman"/>
          <w:i/>
          <w:sz w:val="20"/>
          <w:szCs w:val="20"/>
        </w:rPr>
        <w:t>Discourse on the Origins of Inequality Among Men</w:t>
      </w:r>
      <w:r>
        <w:rPr>
          <w:rFonts w:eastAsia="Times New Roman" w:cs="Times New Roman" w:ascii="Times New Roman" w:hAnsi="Times New Roman"/>
          <w:sz w:val="20"/>
          <w:szCs w:val="20"/>
        </w:rPr>
        <w:t>, Rousseau arguably wrote about man in this primitive and romantic stage during the State of Nature. Reacting to Hobbes, Shaftesbury wrote that the ultimately good human acted like this stock character in the absence of government.</w:t>
        <w:br/>
        <w:t xml:space="preserve">ANSWER: </w:t>
      </w:r>
      <w:r>
        <w:rPr>
          <w:rFonts w:eastAsia="Times New Roman" w:cs="Times New Roman" w:ascii="Times New Roman" w:hAnsi="Times New Roman"/>
          <w:b/>
          <w:sz w:val="20"/>
          <w:szCs w:val="20"/>
          <w:u w:val="single"/>
        </w:rPr>
        <w:t>Noble Savage</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bon sauvage</w:t>
      </w:r>
      <w:r>
        <w:rPr>
          <w:rFonts w:eastAsia="Times New Roman" w:cs="Times New Roman" w:ascii="Times New Roman" w:hAnsi="Times New Roman"/>
          <w:sz w:val="20"/>
          <w:szCs w:val="20"/>
        </w:rPr>
        <w:t xml:space="preserve"> though Rosseau never actually uses this term]</w:t>
        <w:br/>
        <w:t xml:space="preserve">[10] This feminist author's 1988 book </w:t>
      </w:r>
      <w:r>
        <w:rPr>
          <w:rFonts w:eastAsia="Times New Roman" w:cs="Times New Roman" w:ascii="Times New Roman" w:hAnsi="Times New Roman"/>
          <w:i/>
          <w:sz w:val="20"/>
          <w:szCs w:val="20"/>
        </w:rPr>
        <w:t>The Sexual Contract</w:t>
      </w:r>
      <w:r>
        <w:rPr>
          <w:rFonts w:eastAsia="Times New Roman" w:cs="Times New Roman" w:ascii="Times New Roman" w:hAnsi="Times New Roman"/>
          <w:sz w:val="20"/>
          <w:szCs w:val="20"/>
        </w:rPr>
        <w:t xml:space="preserve"> argues that the fundamental rights mentioned by Locke, Rousseau and others implicitly included the patriarchal domination of women by men.</w:t>
        <w:br/>
        <w:t xml:space="preserve">ANSWER: Carole </w:t>
      </w:r>
      <w:r>
        <w:rPr>
          <w:rFonts w:eastAsia="Times New Roman" w:cs="Times New Roman" w:ascii="Times New Roman" w:hAnsi="Times New Roman"/>
          <w:b/>
          <w:sz w:val="20"/>
          <w:szCs w:val="20"/>
          <w:u w:val="single"/>
        </w:rPr>
        <w:t>Pateman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2. Answer the following about Oberlin College's contributions to the literary world. For 10 points each:</w:t>
        <w:br/>
        <w:t xml:space="preserve">[10] This screenwriter, who graduated from Oberlin in 1995, frequently collaborates with director Kathryn Bigelow. He won an Academy Award for </w:t>
      </w:r>
      <w:r>
        <w:rPr>
          <w:rFonts w:eastAsia="Times New Roman" w:cs="Times New Roman" w:ascii="Times New Roman" w:hAnsi="Times New Roman"/>
          <w:i/>
          <w:sz w:val="20"/>
          <w:szCs w:val="20"/>
        </w:rPr>
        <w:t>The Hurt Locker</w:t>
      </w:r>
      <w:r>
        <w:rPr>
          <w:rFonts w:eastAsia="Times New Roman" w:cs="Times New Roman" w:ascii="Times New Roman" w:hAnsi="Times New Roman"/>
          <w:sz w:val="20"/>
          <w:szCs w:val="20"/>
        </w:rPr>
        <w:t xml:space="preserve">, and also wrote the screenplays for </w:t>
      </w:r>
      <w:r>
        <w:rPr>
          <w:rFonts w:eastAsia="Times New Roman" w:cs="Times New Roman" w:ascii="Times New Roman" w:hAnsi="Times New Roman"/>
          <w:i/>
          <w:sz w:val="20"/>
          <w:szCs w:val="20"/>
        </w:rPr>
        <w:t>Zero Dark Thirty</w:t>
      </w:r>
      <w:r>
        <w:rPr>
          <w:rFonts w:eastAsia="Times New Roman" w:cs="Times New Roman" w:ascii="Times New Roman" w:hAnsi="Times New Roman"/>
          <w:sz w:val="20"/>
          <w:szCs w:val="20"/>
        </w:rPr>
        <w:t xml:space="preserve"> and </w:t>
      </w:r>
      <w:r>
        <w:rPr>
          <w:rFonts w:eastAsia="Times New Roman" w:cs="Times New Roman" w:ascii="Times New Roman" w:hAnsi="Times New Roman"/>
          <w:i/>
          <w:sz w:val="20"/>
          <w:szCs w:val="20"/>
        </w:rPr>
        <w:t>Detroit</w:t>
      </w:r>
      <w:r>
        <w:rPr>
          <w:rFonts w:eastAsia="Times New Roman" w:cs="Times New Roman" w:ascii="Times New Roman" w:hAnsi="Times New Roman"/>
          <w:sz w:val="20"/>
          <w:szCs w:val="20"/>
        </w:rPr>
        <w:t>.</w:t>
        <w:br/>
        <w:t xml:space="preserve">ANSWER: Mark </w:t>
      </w:r>
      <w:r>
        <w:rPr>
          <w:rFonts w:eastAsia="Times New Roman" w:cs="Times New Roman" w:ascii="Times New Roman" w:hAnsi="Times New Roman"/>
          <w:b/>
          <w:sz w:val="20"/>
          <w:szCs w:val="20"/>
          <w:u w:val="single"/>
        </w:rPr>
        <w:t>Boal</w:t>
      </w:r>
      <w:r>
        <w:rPr>
          <w:rFonts w:eastAsia="Times New Roman" w:cs="Times New Roman" w:ascii="Times New Roman" w:hAnsi="Times New Roman"/>
          <w:sz w:val="20"/>
          <w:szCs w:val="20"/>
        </w:rPr>
        <w:br/>
        <w:t xml:space="preserve">[10] This Oberlin grad described her father Bruce's suicide and her sexuality in the 2006 graphic memoir </w:t>
      </w:r>
      <w:r>
        <w:rPr>
          <w:rFonts w:eastAsia="Times New Roman" w:cs="Times New Roman" w:ascii="Times New Roman" w:hAnsi="Times New Roman"/>
          <w:i/>
          <w:sz w:val="20"/>
          <w:szCs w:val="20"/>
        </w:rPr>
        <w:t>Fun Home</w:t>
      </w:r>
      <w:r>
        <w:rPr>
          <w:rFonts w:eastAsia="Times New Roman" w:cs="Times New Roman" w:ascii="Times New Roman" w:hAnsi="Times New Roman"/>
          <w:sz w:val="20"/>
          <w:szCs w:val="20"/>
        </w:rPr>
        <w:t>. She also names a "test" that requires a film or book to have two named female characters that speak to each other about something other than a man.</w:t>
        <w:br/>
        <w:t xml:space="preserve">ANSWER: Alison </w:t>
      </w:r>
      <w:r>
        <w:rPr>
          <w:rFonts w:eastAsia="Times New Roman" w:cs="Times New Roman" w:ascii="Times New Roman" w:hAnsi="Times New Roman"/>
          <w:b/>
          <w:sz w:val="20"/>
          <w:szCs w:val="20"/>
          <w:u w:val="single"/>
        </w:rPr>
        <w:t>Bechdel</w:t>
      </w:r>
      <w:r>
        <w:rPr>
          <w:rFonts w:eastAsia="Times New Roman" w:cs="Times New Roman" w:ascii="Times New Roman" w:hAnsi="Times New Roman"/>
          <w:sz w:val="20"/>
          <w:szCs w:val="20"/>
        </w:rPr>
        <w:br/>
        <w:t xml:space="preserve">[10] Oberlin is home to a society dedicated to this Nobel Laureate, who frequently used the state of Ohio as the setting of novels such as </w:t>
      </w:r>
      <w:r>
        <w:rPr>
          <w:rFonts w:eastAsia="Times New Roman" w:cs="Times New Roman" w:ascii="Times New Roman" w:hAnsi="Times New Roman"/>
          <w:i/>
          <w:sz w:val="20"/>
          <w:szCs w:val="20"/>
        </w:rPr>
        <w:t>Beloved</w:t>
      </w:r>
      <w:r>
        <w:rPr>
          <w:rFonts w:eastAsia="Times New Roman" w:cs="Times New Roman" w:ascii="Times New Roman" w:hAnsi="Times New Roman"/>
          <w:sz w:val="20"/>
          <w:szCs w:val="20"/>
        </w:rPr>
        <w:t xml:space="preserve"> and </w:t>
      </w:r>
      <w:r>
        <w:rPr>
          <w:rFonts w:eastAsia="Times New Roman" w:cs="Times New Roman" w:ascii="Times New Roman" w:hAnsi="Times New Roman"/>
          <w:i/>
          <w:sz w:val="20"/>
          <w:szCs w:val="20"/>
        </w:rPr>
        <w:t>The Bluest Eye</w:t>
      </w:r>
      <w:r>
        <w:rPr>
          <w:rFonts w:eastAsia="Times New Roman" w:cs="Times New Roman" w:ascii="Times New Roman" w:hAnsi="Times New Roman"/>
          <w:sz w:val="20"/>
          <w:szCs w:val="20"/>
        </w:rPr>
        <w:t>.</w:t>
        <w:br/>
        <w:t xml:space="preserve">ANSWER: Toni </w:t>
      </w:r>
      <w:r>
        <w:rPr>
          <w:rFonts w:eastAsia="Times New Roman" w:cs="Times New Roman" w:ascii="Times New Roman" w:hAnsi="Times New Roman"/>
          <w:b/>
          <w:sz w:val="20"/>
          <w:szCs w:val="20"/>
          <w:u w:val="single"/>
        </w:rPr>
        <w:t>Morrison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3. Answer the following about the conquest of Northern Japan for 10 points each.</w:t>
        <w:br/>
        <w:t>[10] These native inhabitants of Japan were displaced from Hokkaido from the 16th to 19th centuries. They rose up against Japanese control during Koshamain's Rebellion in the 15th century and Shakushain's in the 17th.</w:t>
        <w:br/>
        <w:t xml:space="preserve">ANSWER: </w:t>
      </w:r>
      <w:r>
        <w:rPr>
          <w:rFonts w:eastAsia="Times New Roman" w:cs="Times New Roman" w:ascii="Times New Roman" w:hAnsi="Times New Roman"/>
          <w:b/>
          <w:sz w:val="20"/>
          <w:szCs w:val="20"/>
          <w:u w:val="single"/>
        </w:rPr>
        <w:t>Ainu</w:t>
      </w:r>
      <w:r>
        <w:rPr>
          <w:rFonts w:eastAsia="Times New Roman" w:cs="Times New Roman" w:ascii="Times New Roman" w:hAnsi="Times New Roman"/>
          <w:sz w:val="20"/>
          <w:szCs w:val="20"/>
        </w:rPr>
        <w:br/>
        <w:t xml:space="preserve">[10] Northern Honshu was conquered from this tribe of "hairy people" in the 8th century. Their guerrilla tactics were effective until the Japanese army began granting their members </w:t>
      </w:r>
      <w:r>
        <w:rPr>
          <w:rFonts w:eastAsia="Times New Roman" w:cs="Times New Roman" w:ascii="Times New Roman" w:hAnsi="Times New Roman"/>
          <w:i/>
          <w:sz w:val="20"/>
          <w:szCs w:val="20"/>
        </w:rPr>
        <w:t>fushu</w:t>
      </w:r>
      <w:r>
        <w:rPr>
          <w:rFonts w:eastAsia="Times New Roman" w:cs="Times New Roman" w:ascii="Times New Roman" w:hAnsi="Times New Roman"/>
          <w:sz w:val="20"/>
          <w:szCs w:val="20"/>
        </w:rPr>
        <w:t xml:space="preserve"> status, which allowed them to fight for Japan as auxiliaries.</w:t>
        <w:br/>
        <w:t xml:space="preserve">ANSWER: </w:t>
      </w:r>
      <w:r>
        <w:rPr>
          <w:rFonts w:eastAsia="Times New Roman" w:cs="Times New Roman" w:ascii="Times New Roman" w:hAnsi="Times New Roman"/>
          <w:b/>
          <w:sz w:val="20"/>
          <w:szCs w:val="20"/>
          <w:u w:val="single"/>
        </w:rPr>
        <w:t>Emishi</w:t>
      </w:r>
      <w:r>
        <w:rPr>
          <w:rFonts w:eastAsia="Times New Roman" w:cs="Times New Roman" w:ascii="Times New Roman" w:hAnsi="Times New Roman"/>
          <w:sz w:val="20"/>
          <w:szCs w:val="20"/>
        </w:rPr>
        <w:br/>
        <w:t>[10] The Matsumae, a clique of samurai, established their dominance over trade with the Ainu during this period of widespread civil strife that preceded Oda Nobunaga's unification of Japan.</w:t>
        <w:br/>
        <w:t xml:space="preserve">ANSWER: </w:t>
      </w:r>
      <w:r>
        <w:rPr>
          <w:rFonts w:eastAsia="Times New Roman" w:cs="Times New Roman" w:ascii="Times New Roman" w:hAnsi="Times New Roman"/>
          <w:b/>
          <w:sz w:val="20"/>
          <w:szCs w:val="20"/>
          <w:u w:val="single"/>
        </w:rPr>
        <w:t>Sengoku</w:t>
      </w:r>
      <w:r>
        <w:rPr>
          <w:rFonts w:eastAsia="Times New Roman" w:cs="Times New Roman" w:ascii="Times New Roman" w:hAnsi="Times New Roman"/>
          <w:sz w:val="20"/>
          <w:szCs w:val="20"/>
        </w:rPr>
        <w:t xml:space="preserve"> jidai [accept </w:t>
      </w:r>
      <w:r>
        <w:rPr>
          <w:rFonts w:eastAsia="Times New Roman" w:cs="Times New Roman" w:ascii="Times New Roman" w:hAnsi="Times New Roman"/>
          <w:b/>
          <w:sz w:val="20"/>
          <w:szCs w:val="20"/>
          <w:u w:val="single"/>
        </w:rPr>
        <w:t>Warring States</w:t>
      </w:r>
      <w:r>
        <w:rPr>
          <w:rFonts w:eastAsia="Times New Roman" w:cs="Times New Roman" w:ascii="Times New Roman" w:hAnsi="Times New Roman"/>
          <w:sz w:val="20"/>
          <w:szCs w:val="20"/>
        </w:rPr>
        <w:t xml:space="preserve"> Period]</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4. For 10 points each, answer the following about the geography of your favorite state: Michigan, of course!</w:t>
        <w:br/>
        <w:t>[10] If you seek a pleasant peninsula, you could go to this offshoot of the Upper Peninsula, a center of the copper industry and the location of the city of Houghton-Hancock.</w:t>
        <w:br/>
        <w:t xml:space="preserve">ANSWER: </w:t>
      </w:r>
      <w:r>
        <w:rPr>
          <w:rFonts w:eastAsia="Times New Roman" w:cs="Times New Roman" w:ascii="Times New Roman" w:hAnsi="Times New Roman"/>
          <w:b/>
          <w:sz w:val="20"/>
          <w:szCs w:val="20"/>
          <w:u w:val="single"/>
        </w:rPr>
        <w:t>Keweenaw</w:t>
      </w:r>
      <w:r>
        <w:rPr>
          <w:rFonts w:eastAsia="Times New Roman" w:cs="Times New Roman" w:ascii="Times New Roman" w:hAnsi="Times New Roman"/>
          <w:sz w:val="20"/>
          <w:szCs w:val="20"/>
        </w:rPr>
        <w:t xml:space="preserve"> Peninsula</w:t>
        <w:br/>
        <w:t xml:space="preserve">[10] Michigan is the Great Lakes State, but this lake that forms part of the border between Detroit and Ontario isn't one of them. The Detroit River connects this lake to Lake Erie, and its namesake river connects this lake to Lake Huron. </w:t>
        <w:br/>
        <w:t xml:space="preserve">ANSWER: Lake </w:t>
      </w:r>
      <w:r>
        <w:rPr>
          <w:rFonts w:eastAsia="Times New Roman" w:cs="Times New Roman" w:ascii="Times New Roman" w:hAnsi="Times New Roman"/>
          <w:b/>
          <w:sz w:val="20"/>
          <w:szCs w:val="20"/>
          <w:u w:val="single"/>
        </w:rPr>
        <w:t>St. Clair</w:t>
      </w:r>
      <w:r>
        <w:rPr>
          <w:rFonts w:eastAsia="Times New Roman" w:cs="Times New Roman" w:ascii="Times New Roman" w:hAnsi="Times New Roman"/>
          <w:sz w:val="20"/>
          <w:szCs w:val="20"/>
        </w:rPr>
        <w:br/>
        <w:t>[10] This city, a directionally-named suburb of which is home to Michigan State University, is the capital of Michigan. This city in south-central Michigan is split between Ingham, Clinton, and Eaton Counties.</w:t>
        <w:br/>
        <w:t xml:space="preserve">ANSWER: </w:t>
      </w:r>
      <w:r>
        <w:rPr>
          <w:rFonts w:eastAsia="Times New Roman" w:cs="Times New Roman" w:ascii="Times New Roman" w:hAnsi="Times New Roman"/>
          <w:b/>
          <w:sz w:val="20"/>
          <w:szCs w:val="20"/>
          <w:u w:val="single"/>
        </w:rPr>
        <w:t>Lansing</w:t>
      </w:r>
      <w:r>
        <w:rPr>
          <w:rFonts w:eastAsia="Times New Roman" w:cs="Times New Roman" w:ascii="Times New Roman" w:hAnsi="Times New Roman"/>
          <w:sz w:val="20"/>
          <w:szCs w:val="20"/>
        </w:rPr>
        <w:t xml:space="preserve"> [do NOT accept or prompt on East Lansing]</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br/>
        <w:br/>
        <w:br/>
        <w:br/>
        <w:b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5. Answer the following about structures from abstract algebra whose main applications are in physics for 10 points each.</w:t>
        <w:br/>
        <w:t>[10] This non commutative group of eights elements, six of which have order 4, is commonly used in physics to describe three-dimensional rotations. Spinors are often described using this group for n = 3.</w:t>
        <w:br/>
        <w:t xml:space="preserve">ANSWER: </w:t>
      </w:r>
      <w:r>
        <w:rPr>
          <w:rFonts w:eastAsia="Times New Roman" w:cs="Times New Roman" w:ascii="Times New Roman" w:hAnsi="Times New Roman"/>
          <w:b/>
          <w:sz w:val="20"/>
          <w:szCs w:val="20"/>
          <w:u w:val="single"/>
        </w:rPr>
        <w:t>Quaternions</w:t>
      </w:r>
      <w:r>
        <w:rPr>
          <w:rFonts w:eastAsia="Times New Roman" w:cs="Times New Roman" w:ascii="Times New Roman" w:hAnsi="Times New Roman"/>
          <w:sz w:val="20"/>
          <w:szCs w:val="20"/>
        </w:rPr>
        <w:br/>
        <w:t>[10] The SU(2) group is the symmetry associated with a certain isospin and the W boson which help describe this interaction. This interaction is united with the electromagnetic force by W and Z bosons.</w:t>
        <w:br/>
        <w:t xml:space="preserve">ANSWER: </w:t>
      </w:r>
      <w:r>
        <w:rPr>
          <w:rFonts w:eastAsia="Times New Roman" w:cs="Times New Roman" w:ascii="Times New Roman" w:hAnsi="Times New Roman"/>
          <w:b/>
          <w:sz w:val="20"/>
          <w:szCs w:val="20"/>
          <w:u w:val="single"/>
        </w:rPr>
        <w:t>Weak</w:t>
      </w:r>
      <w:r>
        <w:rPr>
          <w:rFonts w:eastAsia="Times New Roman" w:cs="Times New Roman" w:ascii="Times New Roman" w:hAnsi="Times New Roman"/>
          <w:sz w:val="20"/>
          <w:szCs w:val="20"/>
        </w:rPr>
        <w:t xml:space="preserve"> Nuclear Force</w:t>
        <w:br/>
        <w:t>[10] This number is the dimension of a representation of the SU(3) called the adjoint representation which corresponds to a set of mesons. That set of this many mesons results from the flavor symmetries of quarks.</w:t>
        <w:br/>
        <w:t xml:space="preserve">ANSWER: </w:t>
      </w:r>
      <w:r>
        <w:rPr>
          <w:rFonts w:eastAsia="Times New Roman" w:cs="Times New Roman" w:ascii="Times New Roman" w:hAnsi="Times New Roman"/>
          <w:b/>
          <w:sz w:val="20"/>
          <w:szCs w:val="20"/>
          <w:u w:val="single"/>
        </w:rPr>
        <w:t>eight</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meson octet</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Eightfold</w:t>
      </w:r>
      <w:r>
        <w:rPr>
          <w:rFonts w:eastAsia="Times New Roman" w:cs="Times New Roman" w:ascii="Times New Roman" w:hAnsi="Times New Roman"/>
          <w:sz w:val="20"/>
          <w:szCs w:val="20"/>
        </w:rPr>
        <w:t xml:space="preserve"> Way]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6. Answer the following about musical motifs for 10 points each.</w:t>
        <w:br/>
        <w:t xml:space="preserve">[10] The resemblance of the main rhythmic motif in this work to the Morse code for 'V' may be purely coincidental. However, that resemblance made this work referred to as the "Victory" symphony during the Second World War. </w:t>
        <w:br/>
        <w:t xml:space="preserve">ANSWER: </w:t>
      </w:r>
      <w:r>
        <w:rPr>
          <w:rFonts w:eastAsia="Times New Roman" w:cs="Times New Roman" w:ascii="Times New Roman" w:hAnsi="Times New Roman"/>
          <w:b/>
          <w:sz w:val="20"/>
          <w:szCs w:val="20"/>
          <w:u w:val="single"/>
        </w:rPr>
        <w:t>Symphony</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5</w:t>
      </w:r>
      <w:r>
        <w:rPr>
          <w:rFonts w:eastAsia="Times New Roman" w:cs="Times New Roman" w:ascii="Times New Roman" w:hAnsi="Times New Roman"/>
          <w:sz w:val="20"/>
          <w:szCs w:val="20"/>
        </w:rPr>
        <w:t xml:space="preserve"> by Ludwig van </w:t>
      </w:r>
      <w:r>
        <w:rPr>
          <w:rFonts w:eastAsia="Times New Roman" w:cs="Times New Roman" w:ascii="Times New Roman" w:hAnsi="Times New Roman"/>
          <w:b/>
          <w:sz w:val="20"/>
          <w:szCs w:val="20"/>
          <w:u w:val="single"/>
        </w:rPr>
        <w:t>Beethoven</w:t>
      </w:r>
      <w:r>
        <w:rPr>
          <w:rFonts w:eastAsia="Times New Roman" w:cs="Times New Roman" w:ascii="Times New Roman" w:hAnsi="Times New Roman"/>
          <w:sz w:val="20"/>
          <w:szCs w:val="20"/>
        </w:rPr>
        <w:t xml:space="preserve"> [prompt on partial answer] </w:t>
        <w:br/>
        <w:t xml:space="preserve">[10] This ascending motif from the first to the fifth scale degree appears in works such as Mendelssohn's </w:t>
      </w:r>
      <w:r>
        <w:rPr>
          <w:rFonts w:eastAsia="Times New Roman" w:cs="Times New Roman" w:ascii="Times New Roman" w:hAnsi="Times New Roman"/>
          <w:i/>
          <w:sz w:val="20"/>
          <w:szCs w:val="20"/>
        </w:rPr>
        <w:t>Reformation</w:t>
      </w:r>
      <w:r>
        <w:rPr>
          <w:rFonts w:eastAsia="Times New Roman" w:cs="Times New Roman" w:ascii="Times New Roman" w:hAnsi="Times New Roman"/>
          <w:sz w:val="20"/>
          <w:szCs w:val="20"/>
        </w:rPr>
        <w:t xml:space="preserve"> Symphony. Wagner used this motif to represent the Holy Grail in </w:t>
      </w:r>
      <w:r>
        <w:rPr>
          <w:rFonts w:eastAsia="Times New Roman" w:cs="Times New Roman" w:ascii="Times New Roman" w:hAnsi="Times New Roman"/>
          <w:i/>
          <w:sz w:val="20"/>
          <w:szCs w:val="20"/>
        </w:rPr>
        <w:t>Parsifal</w:t>
      </w:r>
      <w:r>
        <w:rPr>
          <w:rFonts w:eastAsia="Times New Roman" w:cs="Times New Roman" w:ascii="Times New Roman" w:hAnsi="Times New Roman"/>
          <w:sz w:val="20"/>
          <w:szCs w:val="20"/>
        </w:rPr>
        <w:t xml:space="preserve">. </w:t>
        <w:br/>
        <w:t xml:space="preserve">ANSWER: </w:t>
      </w:r>
      <w:r>
        <w:rPr>
          <w:rFonts w:eastAsia="Times New Roman" w:cs="Times New Roman" w:ascii="Times New Roman" w:hAnsi="Times New Roman"/>
          <w:b/>
          <w:sz w:val="20"/>
          <w:szCs w:val="20"/>
          <w:u w:val="single"/>
        </w:rPr>
        <w:t>Dresden amen</w:t>
      </w:r>
      <w:r>
        <w:rPr>
          <w:rFonts w:eastAsia="Times New Roman" w:cs="Times New Roman" w:ascii="Times New Roman" w:hAnsi="Times New Roman"/>
          <w:sz w:val="20"/>
          <w:szCs w:val="20"/>
        </w:rPr>
        <w:br/>
        <w:t xml:space="preserve">[10] This five movement work by Dmitri Shostakovich features very prominent uses of his D-S-C-H motif in every movement as well as many other references. This includes mentions of his first and fifth symphonies in the first movement, as well as Richard Strauss's </w:t>
      </w:r>
      <w:r>
        <w:rPr>
          <w:rFonts w:eastAsia="Times New Roman" w:cs="Times New Roman" w:ascii="Times New Roman" w:hAnsi="Times New Roman"/>
          <w:i/>
          <w:sz w:val="20"/>
          <w:szCs w:val="20"/>
        </w:rPr>
        <w:t>Metamorphosen</w:t>
      </w:r>
      <w:r>
        <w:rPr>
          <w:rFonts w:eastAsia="Times New Roman" w:cs="Times New Roman" w:ascii="Times New Roman" w:hAnsi="Times New Roman"/>
          <w:sz w:val="20"/>
          <w:szCs w:val="20"/>
        </w:rPr>
        <w:t>.</w:t>
        <w:br/>
        <w:t xml:space="preserve">ANSWER: </w:t>
      </w:r>
      <w:r>
        <w:rPr>
          <w:rFonts w:eastAsia="Times New Roman" w:cs="Times New Roman" w:ascii="Times New Roman" w:hAnsi="Times New Roman"/>
          <w:b/>
          <w:sz w:val="20"/>
          <w:szCs w:val="20"/>
          <w:u w:val="single"/>
        </w:rPr>
        <w:t>String Quartet</w:t>
      </w:r>
      <w:r>
        <w:rPr>
          <w:rFonts w:eastAsia="Times New Roman" w:cs="Times New Roman" w:ascii="Times New Roman" w:hAnsi="Times New Roman"/>
          <w:sz w:val="20"/>
          <w:szCs w:val="20"/>
        </w:rPr>
        <w:t xml:space="preserve"> number </w:t>
      </w:r>
      <w:r>
        <w:rPr>
          <w:rFonts w:eastAsia="Times New Roman" w:cs="Times New Roman" w:ascii="Times New Roman" w:hAnsi="Times New Roman"/>
          <w:b/>
          <w:sz w:val="20"/>
          <w:szCs w:val="20"/>
          <w:u w:val="single"/>
        </w:rPr>
        <w:t>8</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7. Answer the following about creole development for 10 points each.</w:t>
        <w:br/>
        <w:t>[10] This linguist developed the influential "bioprogram" theory of creole development and is a forceful critic of the idea that all creoles descend from a single source. This University of Hawaii linguist developed that theory while researching Guyanese creole.</w:t>
        <w:br/>
        <w:t xml:space="preserve">ANSWER: Derek </w:t>
      </w:r>
      <w:r>
        <w:rPr>
          <w:rFonts w:eastAsia="Times New Roman" w:cs="Times New Roman" w:ascii="Times New Roman" w:hAnsi="Times New Roman"/>
          <w:b/>
          <w:sz w:val="20"/>
          <w:szCs w:val="20"/>
          <w:u w:val="single"/>
        </w:rPr>
        <w:t>Bickerton</w:t>
      </w:r>
      <w:r>
        <w:rPr>
          <w:rFonts w:eastAsia="Times New Roman" w:cs="Times New Roman" w:ascii="Times New Roman" w:hAnsi="Times New Roman"/>
          <w:sz w:val="20"/>
          <w:szCs w:val="20"/>
        </w:rPr>
        <w:br/>
        <w:t>[10] One case often cited by bioprogram proponents is that of this country's sign language, developed autonomously by children in an orphanage for the deaf. The Miskito language is also spoken in this country.</w:t>
        <w:br/>
        <w:t xml:space="preserve">ANSWER: </w:t>
      </w:r>
      <w:r>
        <w:rPr>
          <w:rFonts w:eastAsia="Times New Roman" w:cs="Times New Roman" w:ascii="Times New Roman" w:hAnsi="Times New Roman"/>
          <w:b/>
          <w:sz w:val="20"/>
          <w:szCs w:val="20"/>
          <w:u w:val="single"/>
        </w:rPr>
        <w:t>Nicaragua</w:t>
      </w:r>
      <w:r>
        <w:rPr>
          <w:rFonts w:eastAsia="Times New Roman" w:cs="Times New Roman" w:ascii="Times New Roman" w:hAnsi="Times New Roman"/>
          <w:sz w:val="20"/>
          <w:szCs w:val="20"/>
        </w:rPr>
        <w:br/>
        <w:t>[10] The presence of serial verb constructions in Mauritian and Seychellois creole was another major discovery of Bickerton. Both of those creoles have this language as their superstrate, as does Haitian creole.</w:t>
        <w:br/>
        <w:t xml:space="preserve">ANSWER: </w:t>
      </w:r>
      <w:r>
        <w:rPr>
          <w:rFonts w:eastAsia="Times New Roman" w:cs="Times New Roman" w:ascii="Times New Roman" w:hAnsi="Times New Roman"/>
          <w:b/>
          <w:sz w:val="20"/>
          <w:szCs w:val="20"/>
          <w:u w:val="single"/>
        </w:rPr>
        <w:t>French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8. Answer the following about assassination plots against French heads of state for 10 points each.</w:t>
        <w:br/>
        <w:t>[10] The mercenary Bob Denard attempted to assassinate this radical socialist prime minister. This prime minister signed the Geneva Accords to end French involvement in Indochina and withdrew French colonies from Morocco and Tunisia.</w:t>
        <w:br/>
        <w:t xml:space="preserve">ANSWER: Pierre </w:t>
      </w:r>
      <w:r>
        <w:rPr>
          <w:rFonts w:eastAsia="Times New Roman" w:cs="Times New Roman" w:ascii="Times New Roman" w:hAnsi="Times New Roman"/>
          <w:b/>
          <w:sz w:val="20"/>
          <w:szCs w:val="20"/>
          <w:u w:val="single"/>
        </w:rPr>
        <w:t>Mendes-France</w:t>
      </w:r>
      <w:r>
        <w:rPr>
          <w:rFonts w:eastAsia="Times New Roman" w:cs="Times New Roman" w:ascii="Times New Roman" w:hAnsi="Times New Roman"/>
          <w:sz w:val="20"/>
          <w:szCs w:val="20"/>
        </w:rPr>
        <w:br/>
        <w:t xml:space="preserve">[10] A plot by this right-wing extremist group that opposed withdrawal from Algeria nearly succeeded in assassinating Charles De Gaulle, as chronicled in Frederick Forsyth's novel </w:t>
      </w:r>
      <w:r>
        <w:rPr>
          <w:rFonts w:eastAsia="Times New Roman" w:cs="Times New Roman" w:ascii="Times New Roman" w:hAnsi="Times New Roman"/>
          <w:i/>
          <w:sz w:val="20"/>
          <w:szCs w:val="20"/>
        </w:rPr>
        <w:t>The Day of the Jackal</w:t>
      </w:r>
      <w:r>
        <w:rPr>
          <w:rFonts w:eastAsia="Times New Roman" w:cs="Times New Roman" w:ascii="Times New Roman" w:hAnsi="Times New Roman"/>
          <w:sz w:val="20"/>
          <w:szCs w:val="20"/>
        </w:rPr>
        <w:t>. This group was set up to oppose withdrawal from Algeria and committed the Vitry Train Bombing.</w:t>
        <w:br/>
        <w:t xml:space="preserve">ANSWER: </w:t>
      </w:r>
      <w:r>
        <w:rPr>
          <w:rFonts w:eastAsia="Times New Roman" w:cs="Times New Roman" w:ascii="Times New Roman" w:hAnsi="Times New Roman"/>
          <w:b/>
          <w:sz w:val="20"/>
          <w:szCs w:val="20"/>
          <w:u w:val="single"/>
        </w:rPr>
        <w:t>O</w:t>
      </w:r>
      <w:r>
        <w:rPr>
          <w:rFonts w:eastAsia="Times New Roman" w:cs="Times New Roman" w:ascii="Times New Roman" w:hAnsi="Times New Roman"/>
          <w:sz w:val="20"/>
          <w:szCs w:val="20"/>
        </w:rPr>
        <w:t xml:space="preserve">rganization </w:t>
      </w:r>
      <w:r>
        <w:rPr>
          <w:rFonts w:eastAsia="Times New Roman" w:cs="Times New Roman" w:ascii="Times New Roman" w:hAnsi="Times New Roman"/>
          <w:b/>
          <w:sz w:val="20"/>
          <w:szCs w:val="20"/>
          <w:u w:val="single"/>
        </w:rPr>
        <w:t>A</w:t>
      </w:r>
      <w:r>
        <w:rPr>
          <w:rFonts w:eastAsia="Times New Roman" w:cs="Times New Roman" w:ascii="Times New Roman" w:hAnsi="Times New Roman"/>
          <w:sz w:val="20"/>
          <w:szCs w:val="20"/>
        </w:rPr>
        <w:t xml:space="preserve">rmee </w:t>
      </w:r>
      <w:r>
        <w:rPr>
          <w:rFonts w:eastAsia="Times New Roman" w:cs="Times New Roman" w:ascii="Times New Roman" w:hAnsi="Times New Roman"/>
          <w:b/>
          <w:sz w:val="20"/>
          <w:szCs w:val="20"/>
          <w:u w:val="single"/>
        </w:rPr>
        <w:t>S</w:t>
      </w:r>
      <w:r>
        <w:rPr>
          <w:rFonts w:eastAsia="Times New Roman" w:cs="Times New Roman" w:ascii="Times New Roman" w:hAnsi="Times New Roman"/>
          <w:sz w:val="20"/>
          <w:szCs w:val="20"/>
        </w:rPr>
        <w:t xml:space="preserve">ecrete [accept </w:t>
      </w:r>
      <w:r>
        <w:rPr>
          <w:rFonts w:eastAsia="Times New Roman" w:cs="Times New Roman" w:ascii="Times New Roman" w:hAnsi="Times New Roman"/>
          <w:b/>
          <w:sz w:val="20"/>
          <w:szCs w:val="20"/>
          <w:u w:val="single"/>
        </w:rPr>
        <w:t>S</w:t>
      </w:r>
      <w:r>
        <w:rPr>
          <w:rFonts w:eastAsia="Times New Roman" w:cs="Times New Roman" w:ascii="Times New Roman" w:hAnsi="Times New Roman"/>
          <w:sz w:val="20"/>
          <w:szCs w:val="20"/>
        </w:rPr>
        <w:t xml:space="preserve">ecret </w:t>
      </w:r>
      <w:r>
        <w:rPr>
          <w:rFonts w:eastAsia="Times New Roman" w:cs="Times New Roman" w:ascii="Times New Roman" w:hAnsi="Times New Roman"/>
          <w:b/>
          <w:sz w:val="20"/>
          <w:szCs w:val="20"/>
          <w:u w:val="single"/>
        </w:rPr>
        <w:t>A</w:t>
      </w:r>
      <w:r>
        <w:rPr>
          <w:rFonts w:eastAsia="Times New Roman" w:cs="Times New Roman" w:ascii="Times New Roman" w:hAnsi="Times New Roman"/>
          <w:sz w:val="20"/>
          <w:szCs w:val="20"/>
        </w:rPr>
        <w:t xml:space="preserve">rmy </w:t>
      </w:r>
      <w:r>
        <w:rPr>
          <w:rFonts w:eastAsia="Times New Roman" w:cs="Times New Roman" w:ascii="Times New Roman" w:hAnsi="Times New Roman"/>
          <w:b/>
          <w:sz w:val="20"/>
          <w:szCs w:val="20"/>
          <w:u w:val="single"/>
        </w:rPr>
        <w:t>O</w:t>
      </w:r>
      <w:r>
        <w:rPr>
          <w:rFonts w:eastAsia="Times New Roman" w:cs="Times New Roman" w:ascii="Times New Roman" w:hAnsi="Times New Roman"/>
          <w:sz w:val="20"/>
          <w:szCs w:val="20"/>
        </w:rPr>
        <w:t>rganization]</w:t>
        <w:br/>
        <w:t>[10] Both the assassination attempt on Charles de Gaulle and a later one against Jacques Chirac that Forsyth decried as "amateurish" occurred on this French public holiday celebrated each year on July 14.</w:t>
        <w:br/>
        <w:t xml:space="preserve">ANSWER: </w:t>
      </w:r>
      <w:r>
        <w:rPr>
          <w:rFonts w:eastAsia="Times New Roman" w:cs="Times New Roman" w:ascii="Times New Roman" w:hAnsi="Times New Roman"/>
          <w:b/>
          <w:sz w:val="20"/>
          <w:szCs w:val="20"/>
          <w:u w:val="single"/>
        </w:rPr>
        <w:t>Bastille</w:t>
      </w:r>
      <w:r>
        <w:rPr>
          <w:rFonts w:eastAsia="Times New Roman" w:cs="Times New Roman" w:ascii="Times New Roman" w:hAnsi="Times New Roman"/>
          <w:sz w:val="20"/>
          <w:szCs w:val="20"/>
        </w:rPr>
        <w:t xml:space="preserve"> Day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br/>
        <w:br/>
        <w:br/>
        <w:br/>
        <w:b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9. Answer some questions about the influences of Roman plays on later authors, for 10 points each:</w:t>
        <w:br/>
        <w:t xml:space="preserve">[10] Plautus' play </w:t>
      </w:r>
      <w:r>
        <w:rPr>
          <w:rFonts w:eastAsia="Times New Roman" w:cs="Times New Roman" w:ascii="Times New Roman" w:hAnsi="Times New Roman"/>
          <w:i/>
          <w:sz w:val="20"/>
          <w:szCs w:val="20"/>
        </w:rPr>
        <w:t>Menaechmi</w:t>
      </w:r>
      <w:r>
        <w:rPr>
          <w:rFonts w:eastAsia="Times New Roman" w:cs="Times New Roman" w:ascii="Times New Roman" w:hAnsi="Times New Roman"/>
          <w:sz w:val="20"/>
          <w:szCs w:val="20"/>
        </w:rPr>
        <w:t xml:space="preserve"> inspired this Shakespeare play about twins with the same name being separated onto the islands on Syracuse and Ephesus.</w:t>
        <w:br/>
        <w:t xml:space="preserve">ANSWER: </w:t>
      </w:r>
      <w:r>
        <w:rPr>
          <w:rFonts w:eastAsia="Times New Roman" w:cs="Times New Roman" w:ascii="Times New Roman" w:hAnsi="Times New Roman"/>
          <w:b/>
          <w:i/>
          <w:sz w:val="20"/>
          <w:szCs w:val="20"/>
          <w:u w:val="single"/>
        </w:rPr>
        <w:t>The Comedy of Errors</w:t>
      </w:r>
      <w:r>
        <w:rPr>
          <w:rFonts w:eastAsia="Times New Roman" w:cs="Times New Roman" w:ascii="Times New Roman" w:hAnsi="Times New Roman"/>
          <w:sz w:val="20"/>
          <w:szCs w:val="20"/>
        </w:rPr>
        <w:br/>
        <w:t>[10] Glycerium represents the title character of this Terence play, which Niccolo Machiavelli later adapted into Italian. This play, the subject of a novel by Thorton Wilder, ends with Pamphilus marrying Glycerium.</w:t>
        <w:br/>
        <w:t xml:space="preserve">ANSWER: </w:t>
      </w:r>
      <w:r>
        <w:rPr>
          <w:rFonts w:eastAsia="Times New Roman" w:cs="Times New Roman" w:ascii="Times New Roman" w:hAnsi="Times New Roman"/>
          <w:b/>
          <w:i/>
          <w:sz w:val="20"/>
          <w:szCs w:val="20"/>
          <w:u w:val="single"/>
        </w:rPr>
        <w:t>Andria</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i/>
          <w:sz w:val="20"/>
          <w:szCs w:val="20"/>
          <w:u w:val="single"/>
        </w:rPr>
        <w:t>The Girl from Andros</w:t>
      </w:r>
      <w:r>
        <w:rPr>
          <w:rFonts w:eastAsia="Times New Roman" w:cs="Times New Roman" w:ascii="Times New Roman" w:hAnsi="Times New Roman"/>
          <w:sz w:val="20"/>
          <w:szCs w:val="20"/>
        </w:rPr>
        <w:t>]</w:t>
        <w:br/>
        <w:t>[10] Plautus use of stock characters heavily influenced Western literature, including the servant Palaestrio in this play about the soldier Pyrgopolynices. This play includes a scene in which a hole in the wall allows Honoria to speak with her lover Pleusicles.</w:t>
        <w:br/>
        <w:t xml:space="preserve">ANSWER: </w:t>
      </w:r>
      <w:r>
        <w:rPr>
          <w:rFonts w:eastAsia="Times New Roman" w:cs="Times New Roman" w:ascii="Times New Roman" w:hAnsi="Times New Roman"/>
          <w:b/>
          <w:i/>
          <w:sz w:val="20"/>
          <w:szCs w:val="20"/>
          <w:u w:val="single"/>
        </w:rPr>
        <w:t>Miles Gloriosus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For 10 points each, name some things related to machine learning methods used to solve classification problems.</w:t>
        <w:br/>
        <w:t>[10] In the method named for these objects, a tree is "grown" from data where at each node, a smaller amount of variables are selected and the best set of these is used to split the node. Out-of-bag data is used to get an unbiased estimate of the classification error in this technique.</w:t>
        <w:br/>
        <w:t xml:space="preserve">ANSWER: </w:t>
      </w:r>
      <w:r>
        <w:rPr>
          <w:rFonts w:eastAsia="Times New Roman" w:cs="Times New Roman" w:ascii="Times New Roman" w:hAnsi="Times New Roman"/>
          <w:b/>
          <w:sz w:val="20"/>
          <w:szCs w:val="20"/>
          <w:u w:val="single"/>
        </w:rPr>
        <w:t>random forest</w:t>
      </w:r>
      <w:r>
        <w:rPr>
          <w:rFonts w:eastAsia="Times New Roman" w:cs="Times New Roman" w:ascii="Times New Roman" w:hAnsi="Times New Roman"/>
          <w:sz w:val="20"/>
          <w:szCs w:val="20"/>
        </w:rPr>
        <w:t xml:space="preserve">s [or </w:t>
      </w:r>
      <w:r>
        <w:rPr>
          <w:rFonts w:eastAsia="Times New Roman" w:cs="Times New Roman" w:ascii="Times New Roman" w:hAnsi="Times New Roman"/>
          <w:b/>
          <w:sz w:val="20"/>
          <w:szCs w:val="20"/>
          <w:u w:val="single"/>
        </w:rPr>
        <w:t>random decision forest</w:t>
      </w:r>
      <w:r>
        <w:rPr>
          <w:rFonts w:eastAsia="Times New Roman" w:cs="Times New Roman" w:ascii="Times New Roman" w:hAnsi="Times New Roman"/>
          <w:sz w:val="20"/>
          <w:szCs w:val="20"/>
        </w:rPr>
        <w:t xml:space="preserve">s; prompt on </w:t>
      </w:r>
      <w:r>
        <w:rPr>
          <w:rFonts w:eastAsia="Times New Roman" w:cs="Times New Roman" w:ascii="Times New Roman" w:hAnsi="Times New Roman"/>
          <w:sz w:val="20"/>
          <w:szCs w:val="20"/>
          <w:u w:val="single"/>
        </w:rPr>
        <w:t>forest</w:t>
      </w:r>
      <w:r>
        <w:rPr>
          <w:rFonts w:eastAsia="Times New Roman" w:cs="Times New Roman" w:ascii="Times New Roman" w:hAnsi="Times New Roman"/>
          <w:sz w:val="20"/>
          <w:szCs w:val="20"/>
        </w:rPr>
        <w:t>]</w:t>
        <w:br/>
        <w:t>[10] Random forests can be rewritten to become a type of method named for these objects, which transform data into a space in with a clear dividing plane. In linear algebra, this is the name given to the set of elements that are taken to zero by a linear transformation and is also known as the nullspace.</w:t>
        <w:br/>
        <w:t xml:space="preserve">ANSWER: </w:t>
      </w:r>
      <w:r>
        <w:rPr>
          <w:rFonts w:eastAsia="Times New Roman" w:cs="Times New Roman" w:ascii="Times New Roman" w:hAnsi="Times New Roman"/>
          <w:b/>
          <w:sz w:val="20"/>
          <w:szCs w:val="20"/>
          <w:u w:val="single"/>
        </w:rPr>
        <w:t>kernel</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kernel method</w:t>
      </w:r>
      <w:r>
        <w:rPr>
          <w:rFonts w:eastAsia="Times New Roman" w:cs="Times New Roman" w:ascii="Times New Roman" w:hAnsi="Times New Roman"/>
          <w:sz w:val="20"/>
          <w:szCs w:val="20"/>
        </w:rPr>
        <w:t>s]</w:t>
        <w:br/>
        <w:t>[10] For large data sets, a fast option for classification is the logistic type of this statistical technique. Estimators from the linear form of this technique can be computed by Ordinary Least Squares.</w:t>
        <w:br/>
        <w:t xml:space="preserve">ANSWER: </w:t>
      </w:r>
      <w:r>
        <w:rPr>
          <w:rFonts w:eastAsia="Times New Roman" w:cs="Times New Roman" w:ascii="Times New Roman" w:hAnsi="Times New Roman"/>
          <w:b/>
          <w:sz w:val="20"/>
          <w:szCs w:val="20"/>
          <w:u w:val="single"/>
        </w:rPr>
        <w:t>regression</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linear regression</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logistic regression</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11. Works in this series of paintings were created by applying oil paints to Masonite boards with a palette knife. For 10 points each:</w:t>
        <w:br/>
        <w:t>[10] Identify this series of minimalist experiments in color theory by Josef Albers that consist of nested shapes.</w:t>
        <w:br/>
        <w:t xml:space="preserve">ANSWER: </w:t>
      </w:r>
      <w:r>
        <w:rPr>
          <w:rFonts w:eastAsia="Times New Roman" w:cs="Times New Roman" w:ascii="Times New Roman" w:hAnsi="Times New Roman"/>
          <w:b/>
          <w:i/>
          <w:sz w:val="20"/>
          <w:szCs w:val="20"/>
          <w:u w:val="single"/>
        </w:rPr>
        <w:t>Homage to the Square</w:t>
      </w:r>
      <w:r>
        <w:rPr>
          <w:rFonts w:eastAsia="Times New Roman" w:cs="Times New Roman" w:ascii="Times New Roman" w:hAnsi="Times New Roman"/>
          <w:sz w:val="20"/>
          <w:szCs w:val="20"/>
        </w:rPr>
        <w:br/>
        <w:t xml:space="preserve">[10] An "homage" to this artist by Maurice Denis shows members of Les Nabis </w:t>
      </w:r>
      <w:r>
        <w:rPr>
          <w:rFonts w:eastAsia="Times New Roman" w:cs="Times New Roman" w:ascii="Times New Roman" w:hAnsi="Times New Roman"/>
          <w:b/>
          <w:sz w:val="20"/>
          <w:szCs w:val="20"/>
        </w:rPr>
        <w:t>(NAH-bee)</w:t>
      </w:r>
      <w:r>
        <w:rPr>
          <w:rFonts w:eastAsia="Times New Roman" w:cs="Times New Roman" w:ascii="Times New Roman" w:hAnsi="Times New Roman"/>
          <w:sz w:val="20"/>
          <w:szCs w:val="20"/>
        </w:rPr>
        <w:t xml:space="preserve"> surrounding one of this artist's still lifes. This artist is also known for his painting of Mont Sainte-Victoire.</w:t>
        <w:br/>
        <w:t xml:space="preserve">ANSWER: Paul </w:t>
      </w:r>
      <w:r>
        <w:rPr>
          <w:rFonts w:eastAsia="Times New Roman" w:cs="Times New Roman" w:ascii="Times New Roman" w:hAnsi="Times New Roman"/>
          <w:b/>
          <w:sz w:val="20"/>
          <w:szCs w:val="20"/>
          <w:u w:val="single"/>
        </w:rPr>
        <w:t>Cezanne</w:t>
      </w:r>
      <w:r>
        <w:rPr>
          <w:rFonts w:eastAsia="Times New Roman" w:cs="Times New Roman" w:ascii="Times New Roman" w:hAnsi="Times New Roman"/>
          <w:sz w:val="20"/>
          <w:szCs w:val="20"/>
        </w:rPr>
        <w:br/>
        <w:t xml:space="preserve">[10] This artist depicted a naked woman "Contemplating the Mediterranean Sea" in a painting subtitled </w:t>
      </w:r>
      <w:r>
        <w:rPr>
          <w:rFonts w:eastAsia="Times New Roman" w:cs="Times New Roman" w:ascii="Times New Roman" w:hAnsi="Times New Roman"/>
          <w:i/>
          <w:sz w:val="20"/>
          <w:szCs w:val="20"/>
        </w:rPr>
        <w:t>Homage to Rothko</w:t>
      </w:r>
      <w:r>
        <w:rPr>
          <w:rFonts w:eastAsia="Times New Roman" w:cs="Times New Roman" w:ascii="Times New Roman" w:hAnsi="Times New Roman"/>
          <w:sz w:val="20"/>
          <w:szCs w:val="20"/>
        </w:rPr>
        <w:t xml:space="preserve"> that depicts Abe Lincoln when viewed from afar. His painting alternately titled </w:t>
      </w:r>
      <w:r>
        <w:rPr>
          <w:rFonts w:eastAsia="Times New Roman" w:cs="Times New Roman" w:ascii="Times New Roman" w:hAnsi="Times New Roman"/>
          <w:i/>
          <w:sz w:val="20"/>
          <w:szCs w:val="20"/>
        </w:rPr>
        <w:t>Homage to Crick and Watson</w:t>
      </w:r>
      <w:r>
        <w:rPr>
          <w:rFonts w:eastAsia="Times New Roman" w:cs="Times New Roman" w:ascii="Times New Roman" w:hAnsi="Times New Roman"/>
          <w:sz w:val="20"/>
          <w:szCs w:val="20"/>
        </w:rPr>
        <w:t xml:space="preserve"> has an original title that is a portmanteau of his wife's name and deoxyribonucleic acid.</w:t>
        <w:br/>
        <w:t xml:space="preserve">ANSWER: Salvador </w:t>
      </w:r>
      <w:r>
        <w:rPr>
          <w:rFonts w:eastAsia="Times New Roman" w:cs="Times New Roman" w:ascii="Times New Roman" w:hAnsi="Times New Roman"/>
          <w:b/>
          <w:sz w:val="20"/>
          <w:szCs w:val="20"/>
          <w:u w:val="single"/>
        </w:rPr>
        <w:t>Dalí</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12. Answer the following about the Watts riots and their impact on California politics. For 10 points each:</w:t>
        <w:br/>
        <w:t>[10] This governor of California during the riots was on a trip to Europe as they were happening. He was defeated in the ensuing gubernatorial election of 1966 and his son Jerry currently serves as Governor.</w:t>
        <w:br/>
        <w:t xml:space="preserve">ANSWER: </w:t>
      </w:r>
      <w:r>
        <w:rPr>
          <w:rFonts w:eastAsia="Times New Roman" w:cs="Times New Roman" w:ascii="Times New Roman" w:hAnsi="Times New Roman"/>
          <w:b/>
          <w:sz w:val="20"/>
          <w:szCs w:val="20"/>
          <w:u w:val="single"/>
        </w:rPr>
        <w:t>P</w:t>
      </w:r>
      <w:r>
        <w:rPr>
          <w:rFonts w:eastAsia="Times New Roman" w:cs="Times New Roman" w:ascii="Times New Roman" w:hAnsi="Times New Roman"/>
          <w:sz w:val="20"/>
          <w:szCs w:val="20"/>
        </w:rPr>
        <w:t xml:space="preserve">at </w:t>
      </w:r>
      <w:r>
        <w:rPr>
          <w:rFonts w:eastAsia="Times New Roman" w:cs="Times New Roman" w:ascii="Times New Roman" w:hAnsi="Times New Roman"/>
          <w:b/>
          <w:sz w:val="20"/>
          <w:szCs w:val="20"/>
          <w:u w:val="single"/>
        </w:rPr>
        <w:t>Brown</w:t>
      </w:r>
      <w:r>
        <w:rPr>
          <w:rFonts w:eastAsia="Times New Roman" w:cs="Times New Roman" w:ascii="Times New Roman" w:hAnsi="Times New Roman"/>
          <w:sz w:val="20"/>
          <w:szCs w:val="20"/>
        </w:rPr>
        <w:t xml:space="preserve"> [prompt on just </w:t>
      </w:r>
      <w:r>
        <w:rPr>
          <w:rFonts w:eastAsia="Times New Roman" w:cs="Times New Roman" w:ascii="Times New Roman" w:hAnsi="Times New Roman"/>
          <w:sz w:val="20"/>
          <w:szCs w:val="20"/>
          <w:u w:val="single"/>
        </w:rPr>
        <w:t>Brown</w:t>
      </w:r>
      <w:r>
        <w:rPr>
          <w:rFonts w:eastAsia="Times New Roman" w:cs="Times New Roman" w:ascii="Times New Roman" w:hAnsi="Times New Roman"/>
          <w:sz w:val="20"/>
          <w:szCs w:val="20"/>
        </w:rPr>
        <w:t>]</w:t>
        <w:br/>
        <w:t>[10] After the riots, this African-American former policeman lost a Los Angeles mayoral election to the conservative Democrat Sam Yorty due to Yorty's race-baiting tactics. He would later lose a gubernatorial election to George Deukmejian despite leading in almost all major polls.</w:t>
        <w:br/>
        <w:t xml:space="preserve">ANSWER: Tom </w:t>
      </w:r>
      <w:r>
        <w:rPr>
          <w:rFonts w:eastAsia="Times New Roman" w:cs="Times New Roman" w:ascii="Times New Roman" w:hAnsi="Times New Roman"/>
          <w:b/>
          <w:sz w:val="20"/>
          <w:szCs w:val="20"/>
          <w:u w:val="single"/>
        </w:rPr>
        <w:t>Bradley</w:t>
      </w:r>
      <w:r>
        <w:rPr>
          <w:rFonts w:eastAsia="Times New Roman" w:cs="Times New Roman" w:ascii="Times New Roman" w:hAnsi="Times New Roman"/>
          <w:sz w:val="20"/>
          <w:szCs w:val="20"/>
        </w:rPr>
        <w:br/>
        <w:t>[10] Brown's response to the Watts riots was perceived as weak, thus allowing this future president to win the governorship.</w:t>
        <w:br/>
        <w:t xml:space="preserve">ANSWER: Ronald </w:t>
      </w:r>
      <w:r>
        <w:rPr>
          <w:rFonts w:eastAsia="Times New Roman" w:cs="Times New Roman" w:ascii="Times New Roman" w:hAnsi="Times New Roman"/>
          <w:b/>
          <w:sz w:val="20"/>
          <w:szCs w:val="20"/>
          <w:u w:val="single"/>
        </w:rPr>
        <w:t>Reagan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br/>
        <w:br/>
        <w:b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13. </w:t>
      </w:r>
      <w:r>
        <w:rPr>
          <w:rFonts w:eastAsia="Times New Roman" w:cs="Times New Roman" w:ascii="Times New Roman" w:hAnsi="Times New Roman"/>
          <w:i w:val="false"/>
          <w:sz w:val="20"/>
          <w:szCs w:val="20"/>
        </w:rPr>
        <w:t>In this novel, a woodcutter is impaled for singing a song about Prince Karageorge. For 10 points each:</w:t>
        <w:br/>
        <w:t>[10] Name this novel in which the title structure is built by order of a janissary who was abducted as a boy from the town in which it is set.</w:t>
        <w:br/>
        <w:t xml:space="preserve">ANSWER: </w:t>
      </w:r>
      <w:r>
        <w:rPr>
          <w:rFonts w:eastAsia="Times New Roman" w:cs="Times New Roman" w:ascii="Times New Roman" w:hAnsi="Times New Roman"/>
          <w:i/>
          <w:sz w:val="20"/>
          <w:szCs w:val="20"/>
        </w:rPr>
        <w:t xml:space="preserve">The </w:t>
      </w:r>
      <w:r>
        <w:rPr>
          <w:rFonts w:eastAsia="Times New Roman" w:cs="Times New Roman" w:ascii="Times New Roman" w:hAnsi="Times New Roman"/>
          <w:b/>
          <w:i/>
          <w:sz w:val="20"/>
          <w:szCs w:val="20"/>
          <w:u w:val="single"/>
        </w:rPr>
        <w:t>Bridge on the Drina</w:t>
      </w:r>
      <w:r>
        <w:rPr>
          <w:rFonts w:eastAsia="Times New Roman" w:cs="Times New Roman" w:ascii="Times New Roman" w:hAnsi="Times New Roman"/>
          <w:i w:val="false"/>
          <w:sz w:val="20"/>
          <w:szCs w:val="20"/>
        </w:rPr>
        <w:br/>
        <w:t xml:space="preserve">[10] </w:t>
      </w:r>
      <w:r>
        <w:rPr>
          <w:rFonts w:eastAsia="Times New Roman" w:cs="Times New Roman" w:ascii="Times New Roman" w:hAnsi="Times New Roman"/>
          <w:i/>
          <w:sz w:val="20"/>
          <w:szCs w:val="20"/>
        </w:rPr>
        <w:t>The Bridge on the Drina</w:t>
      </w:r>
      <w:r>
        <w:rPr>
          <w:rFonts w:eastAsia="Times New Roman" w:cs="Times New Roman" w:ascii="Times New Roman" w:hAnsi="Times New Roman"/>
          <w:i w:val="false"/>
          <w:sz w:val="20"/>
          <w:szCs w:val="20"/>
        </w:rPr>
        <w:t xml:space="preserve"> was written in this language, also the language in which the novels </w:t>
      </w:r>
      <w:r>
        <w:rPr>
          <w:rFonts w:eastAsia="Times New Roman" w:cs="Times New Roman" w:ascii="Times New Roman" w:hAnsi="Times New Roman"/>
          <w:i/>
          <w:sz w:val="20"/>
          <w:szCs w:val="20"/>
        </w:rPr>
        <w:t>Dictionary of the Khazars</w:t>
      </w:r>
      <w:r>
        <w:rPr>
          <w:rFonts w:eastAsia="Times New Roman" w:cs="Times New Roman" w:ascii="Times New Roman" w:hAnsi="Times New Roman"/>
          <w:i w:val="false"/>
          <w:sz w:val="20"/>
          <w:szCs w:val="20"/>
        </w:rPr>
        <w:t xml:space="preserve"> and </w:t>
      </w:r>
      <w:r>
        <w:rPr>
          <w:rFonts w:eastAsia="Times New Roman" w:cs="Times New Roman" w:ascii="Times New Roman" w:hAnsi="Times New Roman"/>
          <w:i/>
          <w:sz w:val="20"/>
          <w:szCs w:val="20"/>
        </w:rPr>
        <w:t>A Tomb for Boris Davidovich</w:t>
      </w:r>
      <w:r>
        <w:rPr>
          <w:rFonts w:eastAsia="Times New Roman" w:cs="Times New Roman" w:ascii="Times New Roman" w:hAnsi="Times New Roman"/>
          <w:i w:val="false"/>
          <w:sz w:val="20"/>
          <w:szCs w:val="20"/>
        </w:rPr>
        <w:t xml:space="preserve"> were written.</w:t>
        <w:br/>
        <w:t xml:space="preserve">ANSWER: </w:t>
      </w:r>
      <w:r>
        <w:rPr>
          <w:rFonts w:eastAsia="Times New Roman" w:cs="Times New Roman" w:ascii="Times New Roman" w:hAnsi="Times New Roman"/>
          <w:b/>
          <w:i w:val="false"/>
          <w:sz w:val="20"/>
          <w:szCs w:val="20"/>
          <w:u w:val="single"/>
        </w:rPr>
        <w:t>Serbo-Croatian</w:t>
      </w:r>
      <w:r>
        <w:rPr>
          <w:rFonts w:eastAsia="Times New Roman" w:cs="Times New Roman" w:ascii="Times New Roman" w:hAnsi="Times New Roman"/>
          <w:i w:val="false"/>
          <w:sz w:val="20"/>
          <w:szCs w:val="20"/>
        </w:rPr>
        <w:t xml:space="preserve"> [accept </w:t>
      </w:r>
      <w:r>
        <w:rPr>
          <w:rFonts w:eastAsia="Times New Roman" w:cs="Times New Roman" w:ascii="Times New Roman" w:hAnsi="Times New Roman"/>
          <w:b/>
          <w:i w:val="false"/>
          <w:sz w:val="20"/>
          <w:szCs w:val="20"/>
          <w:u w:val="single"/>
        </w:rPr>
        <w:t>Serbian</w:t>
      </w:r>
      <w:r>
        <w:rPr>
          <w:rFonts w:eastAsia="Times New Roman" w:cs="Times New Roman" w:ascii="Times New Roman" w:hAnsi="Times New Roman"/>
          <w:i w:val="false"/>
          <w:sz w:val="20"/>
          <w:szCs w:val="20"/>
        </w:rPr>
        <w:t xml:space="preserve">, </w:t>
      </w:r>
      <w:r>
        <w:rPr>
          <w:rFonts w:eastAsia="Times New Roman" w:cs="Times New Roman" w:ascii="Times New Roman" w:hAnsi="Times New Roman"/>
          <w:b/>
          <w:i w:val="false"/>
          <w:sz w:val="20"/>
          <w:szCs w:val="20"/>
          <w:u w:val="single"/>
        </w:rPr>
        <w:t>Bosnian</w:t>
      </w:r>
      <w:r>
        <w:rPr>
          <w:rFonts w:eastAsia="Times New Roman" w:cs="Times New Roman" w:ascii="Times New Roman" w:hAnsi="Times New Roman"/>
          <w:i w:val="false"/>
          <w:sz w:val="20"/>
          <w:szCs w:val="20"/>
        </w:rPr>
        <w:t xml:space="preserve">, </w:t>
      </w:r>
      <w:r>
        <w:rPr>
          <w:rFonts w:eastAsia="Times New Roman" w:cs="Times New Roman" w:ascii="Times New Roman" w:hAnsi="Times New Roman"/>
          <w:b/>
          <w:i w:val="false"/>
          <w:sz w:val="20"/>
          <w:szCs w:val="20"/>
          <w:u w:val="single"/>
        </w:rPr>
        <w:t>Croatian</w:t>
      </w:r>
      <w:r>
        <w:rPr>
          <w:rFonts w:eastAsia="Times New Roman" w:cs="Times New Roman" w:ascii="Times New Roman" w:hAnsi="Times New Roman"/>
          <w:i w:val="false"/>
          <w:sz w:val="20"/>
          <w:szCs w:val="20"/>
        </w:rPr>
        <w:t xml:space="preserve">, or </w:t>
      </w:r>
      <w:r>
        <w:rPr>
          <w:rFonts w:eastAsia="Times New Roman" w:cs="Times New Roman" w:ascii="Times New Roman" w:hAnsi="Times New Roman"/>
          <w:b/>
          <w:i w:val="false"/>
          <w:sz w:val="20"/>
          <w:szCs w:val="20"/>
          <w:u w:val="single"/>
        </w:rPr>
        <w:t>Bosnian-Croatian-Serbian</w:t>
      </w:r>
      <w:r>
        <w:rPr>
          <w:rFonts w:eastAsia="Times New Roman" w:cs="Times New Roman" w:ascii="Times New Roman" w:hAnsi="Times New Roman"/>
          <w:i w:val="false"/>
          <w:sz w:val="20"/>
          <w:szCs w:val="20"/>
        </w:rPr>
        <w:t>]</w:t>
        <w:br/>
        <w:t xml:space="preserve">[10] In addition to Milorad Pavić, Danilo Kiš, and Ivo Andrić, another Balkan author is Herta Muller, who criticized attacks on ethnic Germans in this country. It's not France, but this country was also the home of the author of </w:t>
      </w:r>
      <w:r>
        <w:rPr>
          <w:rFonts w:eastAsia="Times New Roman" w:cs="Times New Roman" w:ascii="Times New Roman" w:hAnsi="Times New Roman"/>
          <w:i/>
          <w:sz w:val="20"/>
          <w:szCs w:val="20"/>
        </w:rPr>
        <w:t>Rhinoceros</w:t>
      </w:r>
      <w:r>
        <w:rPr>
          <w:rFonts w:eastAsia="Times New Roman" w:cs="Times New Roman" w:ascii="Times New Roman" w:hAnsi="Times New Roman"/>
          <w:i w:val="false"/>
          <w:sz w:val="20"/>
          <w:szCs w:val="20"/>
        </w:rPr>
        <w:t xml:space="preserve"> and </w:t>
      </w:r>
      <w:r>
        <w:rPr>
          <w:rFonts w:eastAsia="Times New Roman" w:cs="Times New Roman" w:ascii="Times New Roman" w:hAnsi="Times New Roman"/>
          <w:i/>
          <w:sz w:val="20"/>
          <w:szCs w:val="20"/>
        </w:rPr>
        <w:t>The Bald Soprano</w:t>
      </w:r>
      <w:r>
        <w:rPr>
          <w:rFonts w:eastAsia="Times New Roman" w:cs="Times New Roman" w:ascii="Times New Roman" w:hAnsi="Times New Roman"/>
          <w:i w:val="false"/>
          <w:sz w:val="20"/>
          <w:szCs w:val="20"/>
        </w:rPr>
        <w:t>, Eugene Ionesco.</w:t>
        <w:br/>
        <w:t xml:space="preserve">ANSWER: </w:t>
      </w:r>
      <w:r>
        <w:rPr>
          <w:rFonts w:eastAsia="Times New Roman" w:cs="Times New Roman" w:ascii="Times New Roman" w:hAnsi="Times New Roman"/>
          <w:b/>
          <w:i w:val="false"/>
          <w:sz w:val="20"/>
          <w:szCs w:val="20"/>
          <w:u w:val="single"/>
        </w:rPr>
        <w:t>Romania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14. </w:t>
      </w:r>
      <w:r>
        <w:rPr>
          <w:rFonts w:eastAsia="Times New Roman" w:cs="Times New Roman" w:ascii="Times New Roman" w:hAnsi="Times New Roman"/>
          <w:sz w:val="20"/>
          <w:szCs w:val="20"/>
          <w:u w:val="none"/>
        </w:rPr>
        <w:t xml:space="preserve">The Fürst-Plattner rule describes the stereo-selective addition of nucleophiles to a derivative of this compound. For 10 points each: </w:t>
        <w:br/>
        <w:t>[10] Identify this compound that can be formed from an acid-catalyzed dehydration of cyclohexanol after a distillation. It</w:t>
      </w:r>
      <w:r>
        <w:rPr>
          <w:rFonts w:eastAsia="Times New Roman" w:cs="Times New Roman" w:ascii="Times New Roman" w:hAnsi="Times New Roman"/>
          <w:sz w:val="20"/>
          <w:szCs w:val="20"/>
        </w:rPr>
        <w:t xml:space="preserve"> is </w:t>
      </w:r>
      <w:r>
        <w:rPr>
          <w:rFonts w:eastAsia="Times New Roman" w:cs="Times New Roman" w:ascii="Times New Roman" w:hAnsi="Times New Roman"/>
          <w:sz w:val="20"/>
          <w:szCs w:val="20"/>
          <w:u w:val="none"/>
        </w:rPr>
        <w:t>also formed in a simple Diels-Alder reaction between 1,3-butadiene and ethylene.</w:t>
        <w:br/>
        <w:t xml:space="preserve">ANSWER: </w:t>
      </w:r>
      <w:r>
        <w:rPr>
          <w:rFonts w:eastAsia="Times New Roman" w:cs="Times New Roman" w:ascii="Times New Roman" w:hAnsi="Times New Roman"/>
          <w:b/>
          <w:sz w:val="20"/>
          <w:szCs w:val="20"/>
          <w:u w:val="single"/>
        </w:rPr>
        <w:t>cyclohexene</w:t>
      </w:r>
      <w:r>
        <w:rPr>
          <w:rFonts w:eastAsia="Times New Roman" w:cs="Times New Roman" w:ascii="Times New Roman" w:hAnsi="Times New Roman"/>
          <w:sz w:val="20"/>
          <w:szCs w:val="20"/>
          <w:u w:val="none"/>
        </w:rPr>
        <w:t xml:space="preserve"> [ask them to spell it if you have to]</w:t>
        <w:br/>
        <w:t xml:space="preserve">[10] Cyclohexene is most stable in the half type of this specific conformation. </w:t>
      </w:r>
      <w:r>
        <w:rPr>
          <w:rFonts w:eastAsia="Times New Roman" w:cs="Times New Roman" w:ascii="Times New Roman" w:hAnsi="Times New Roman"/>
          <w:i/>
          <w:sz w:val="20"/>
          <w:szCs w:val="20"/>
          <w:u w:val="none"/>
        </w:rPr>
        <w:t>Cyclohexane</w:t>
      </w:r>
      <w:r>
        <w:rPr>
          <w:rFonts w:eastAsia="Times New Roman" w:cs="Times New Roman" w:ascii="Times New Roman" w:hAnsi="Times New Roman"/>
          <w:sz w:val="20"/>
          <w:szCs w:val="20"/>
          <w:u w:val="none"/>
        </w:rPr>
        <w:t xml:space="preserve"> </w:t>
      </w:r>
      <w:r>
        <w:rPr>
          <w:rFonts w:eastAsia="Times New Roman" w:cs="Times New Roman" w:ascii="Times New Roman" w:hAnsi="Times New Roman"/>
          <w:b/>
          <w:sz w:val="20"/>
          <w:szCs w:val="20"/>
          <w:u w:val="none"/>
        </w:rPr>
        <w:t>(cyclo</w:t>
      </w:r>
      <w:r>
        <w:rPr>
          <w:rFonts w:eastAsia="Times New Roman" w:cs="Times New Roman" w:ascii="Times New Roman" w:hAnsi="Times New Roman"/>
          <w:b/>
          <w:sz w:val="20"/>
          <w:szCs w:val="20"/>
        </w:rPr>
        <w:t>-hex-ane)</w:t>
      </w:r>
      <w:r>
        <w:rPr>
          <w:rFonts w:eastAsia="Times New Roman" w:cs="Times New Roman" w:ascii="Times New Roman" w:hAnsi="Times New Roman"/>
          <w:sz w:val="20"/>
          <w:szCs w:val="20"/>
          <w:u w:val="none"/>
        </w:rPr>
        <w:t xml:space="preserve"> in this conformation, often contrasted with the boat conformation, has no angle or eclipsing strain because all carbons have a bond angle of 109.5.</w:t>
        <w:br/>
        <w:t xml:space="preserve">ANSWER: </w:t>
      </w:r>
      <w:r>
        <w:rPr>
          <w:rFonts w:eastAsia="Times New Roman" w:cs="Times New Roman" w:ascii="Times New Roman" w:hAnsi="Times New Roman"/>
          <w:b/>
          <w:sz w:val="20"/>
          <w:szCs w:val="20"/>
          <w:u w:val="single"/>
        </w:rPr>
        <w:t>chair</w:t>
      </w:r>
      <w:r>
        <w:rPr>
          <w:rFonts w:eastAsia="Times New Roman" w:cs="Times New Roman" w:ascii="Times New Roman" w:hAnsi="Times New Roman"/>
          <w:sz w:val="20"/>
          <w:szCs w:val="20"/>
          <w:u w:val="none"/>
        </w:rPr>
        <w:t xml:space="preserve"> conformation</w:t>
        <w:br/>
        <w:t>[10] Ring flipping in cyclohexane moves substituents between these two positions, one of which lie close to parallel to the plane of the compound, while the other lie above or below said plane. Name both.</w:t>
        <w:br/>
        <w:t xml:space="preserve">ANSWER: </w:t>
      </w:r>
      <w:r>
        <w:rPr>
          <w:rFonts w:eastAsia="Times New Roman" w:cs="Times New Roman" w:ascii="Times New Roman" w:hAnsi="Times New Roman"/>
          <w:b/>
          <w:sz w:val="20"/>
          <w:szCs w:val="20"/>
          <w:u w:val="single"/>
        </w:rPr>
        <w:t>axial</w:t>
      </w:r>
      <w:r>
        <w:rPr>
          <w:rFonts w:eastAsia="Times New Roman" w:cs="Times New Roman" w:ascii="Times New Roman" w:hAnsi="Times New Roman"/>
          <w:sz w:val="20"/>
          <w:szCs w:val="20"/>
          <w:u w:val="none"/>
        </w:rPr>
        <w:t xml:space="preserve"> and </w:t>
      </w:r>
      <w:r>
        <w:rPr>
          <w:rFonts w:eastAsia="Times New Roman" w:cs="Times New Roman" w:ascii="Times New Roman" w:hAnsi="Times New Roman"/>
          <w:b/>
          <w:sz w:val="20"/>
          <w:szCs w:val="20"/>
          <w:u w:val="single"/>
        </w:rPr>
        <w:t>equatorial</w:t>
      </w:r>
      <w:r>
        <w:rPr>
          <w:rFonts w:eastAsia="Times New Roman" w:cs="Times New Roman" w:ascii="Times New Roman" w:hAnsi="Times New Roman"/>
          <w:sz w:val="20"/>
          <w:szCs w:val="20"/>
          <w:u w:val="none"/>
        </w:rPr>
        <w:t xml:space="preserve"> [accept in either order]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15. Over the past several years, China has drastically expanded its domestic surveillance capacity. For 10 points each:</w:t>
        <w:br/>
        <w:t>[10] This system that penalizes citizens for "irresponsible" behaviors such as purchasing beer or viewing anti-government posts on social media via a "score" linked to their mobile phones has been rolled out in several of China's largest cities and will soon be expanded nationally.</w:t>
        <w:br/>
        <w:t xml:space="preserve">ANSWER: </w:t>
      </w:r>
      <w:r>
        <w:rPr>
          <w:rFonts w:eastAsia="Times New Roman" w:cs="Times New Roman" w:ascii="Times New Roman" w:hAnsi="Times New Roman"/>
          <w:b/>
          <w:sz w:val="20"/>
          <w:szCs w:val="20"/>
          <w:u w:val="single"/>
        </w:rPr>
        <w:t>social credit</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shèhuì xìnyòng</w:t>
      </w:r>
      <w:r>
        <w:rPr>
          <w:rFonts w:eastAsia="Times New Roman" w:cs="Times New Roman" w:ascii="Times New Roman" w:hAnsi="Times New Roman"/>
          <w:sz w:val="20"/>
          <w:szCs w:val="20"/>
        </w:rPr>
        <w:t xml:space="preserve"> tǐxì]</w:t>
        <w:br/>
        <w:t>[10] This Northwestern region of China populated by the Uighur ethnic group is the target of particularly intense surveillance, including hundreds of thousands of police officers and a network of civilian informants on each block.</w:t>
        <w:br/>
        <w:t xml:space="preserve">ANSWER: </w:t>
      </w:r>
      <w:r>
        <w:rPr>
          <w:rFonts w:eastAsia="Times New Roman" w:cs="Times New Roman" w:ascii="Times New Roman" w:hAnsi="Times New Roman"/>
          <w:b/>
          <w:sz w:val="20"/>
          <w:szCs w:val="20"/>
          <w:u w:val="single"/>
        </w:rPr>
        <w:t>Xinjiang</w:t>
      </w:r>
      <w:r>
        <w:rPr>
          <w:rFonts w:eastAsia="Times New Roman" w:cs="Times New Roman" w:ascii="Times New Roman" w:hAnsi="Times New Roman"/>
          <w:sz w:val="20"/>
          <w:szCs w:val="20"/>
        </w:rPr>
        <w:br/>
        <w:t>[10] This internal passport and household registration system makes it impossible for migrants to claim benefits in the cities they move to and allows the Chinese government to track each citizen's movement.</w:t>
        <w:br/>
        <w:t xml:space="preserve">ANSWER: </w:t>
      </w:r>
      <w:r>
        <w:rPr>
          <w:rFonts w:eastAsia="Times New Roman" w:cs="Times New Roman" w:ascii="Times New Roman" w:hAnsi="Times New Roman"/>
          <w:b/>
          <w:sz w:val="20"/>
          <w:szCs w:val="20"/>
          <w:u w:val="single"/>
        </w:rPr>
        <w:t>hukou</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16. An incident in this city involved Paul rebuking Peter for not sharing his food with gentiles who refused to adhere to Jewish customs. For 10 points each: </w:t>
        <w:br/>
        <w:t>[10] Identify this city where Paul started his evangelism: going from here to Cyprus. Acts 11:26 claims that followers of Jesus in this city were the first ones to be referred to as Christians.</w:t>
        <w:br/>
        <w:t xml:space="preserve">ANSWER: </w:t>
      </w:r>
      <w:r>
        <w:rPr>
          <w:rFonts w:eastAsia="Times New Roman" w:cs="Times New Roman" w:ascii="Times New Roman" w:hAnsi="Times New Roman"/>
          <w:b/>
          <w:sz w:val="20"/>
          <w:szCs w:val="20"/>
          <w:u w:val="single"/>
        </w:rPr>
        <w:t>Antioch</w:t>
      </w:r>
      <w:r>
        <w:rPr>
          <w:rFonts w:eastAsia="Times New Roman" w:cs="Times New Roman" w:ascii="Times New Roman" w:hAnsi="Times New Roman"/>
          <w:sz w:val="20"/>
          <w:szCs w:val="20"/>
        </w:rPr>
        <w:t xml:space="preserve"> on the Orontes</w:t>
        <w:br/>
        <w:t>[10] Peter is held to be the first bishop of Antioch, whereas 5 different Orthodox and Catholic churches are led by a Patriarch of Antioch. The largest of those churches is this one based in Bkerke, Lebanon, the oldest Eastern Catholic church and the only one to be named after someone.</w:t>
        <w:br/>
        <w:t xml:space="preserve">ANSWER: </w:t>
      </w:r>
      <w:r>
        <w:rPr>
          <w:rFonts w:eastAsia="Times New Roman" w:cs="Times New Roman" w:ascii="Times New Roman" w:hAnsi="Times New Roman"/>
          <w:b/>
          <w:sz w:val="20"/>
          <w:szCs w:val="20"/>
          <w:u w:val="single"/>
        </w:rPr>
        <w:t>Maronite</w:t>
      </w:r>
      <w:r>
        <w:rPr>
          <w:rFonts w:eastAsia="Times New Roman" w:cs="Times New Roman" w:ascii="Times New Roman" w:hAnsi="Times New Roman"/>
          <w:sz w:val="20"/>
          <w:szCs w:val="20"/>
        </w:rPr>
        <w:t xml:space="preserve"> Catholic Church [accept Syriac </w:t>
      </w:r>
      <w:r>
        <w:rPr>
          <w:rFonts w:eastAsia="Times New Roman" w:cs="Times New Roman" w:ascii="Times New Roman" w:hAnsi="Times New Roman"/>
          <w:b/>
          <w:sz w:val="20"/>
          <w:szCs w:val="20"/>
          <w:u w:val="single"/>
        </w:rPr>
        <w:t>Maronite</w:t>
      </w:r>
      <w:r>
        <w:rPr>
          <w:rFonts w:eastAsia="Times New Roman" w:cs="Times New Roman" w:ascii="Times New Roman" w:hAnsi="Times New Roman"/>
          <w:sz w:val="20"/>
          <w:szCs w:val="20"/>
        </w:rPr>
        <w:t xml:space="preserve"> Church of Antioch]</w:t>
        <w:br/>
        <w:t xml:space="preserve">[10] The successor to Peter as bishop of Antioch is a saint with this name who wrote his own set of 7 letters to various churches. A more famous saint with this name founded the Jesuits and wrote </w:t>
      </w:r>
      <w:r>
        <w:rPr>
          <w:rFonts w:eastAsia="Times New Roman" w:cs="Times New Roman" w:ascii="Times New Roman" w:hAnsi="Times New Roman"/>
          <w:i/>
          <w:sz w:val="20"/>
          <w:szCs w:val="20"/>
        </w:rPr>
        <w:t>Spiritual Exercises</w:t>
      </w:r>
      <w:r>
        <w:rPr>
          <w:rFonts w:eastAsia="Times New Roman" w:cs="Times New Roman" w:ascii="Times New Roman" w:hAnsi="Times New Roman"/>
          <w:sz w:val="20"/>
          <w:szCs w:val="20"/>
        </w:rPr>
        <w:t>.</w:t>
        <w:br/>
        <w:t xml:space="preserve">ANSWER: </w:t>
      </w:r>
      <w:r>
        <w:rPr>
          <w:rFonts w:eastAsia="Times New Roman" w:cs="Times New Roman" w:ascii="Times New Roman" w:hAnsi="Times New Roman"/>
          <w:b/>
          <w:sz w:val="20"/>
          <w:szCs w:val="20"/>
          <w:u w:val="single"/>
        </w:rPr>
        <w:t>Ignatius</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Ignatius</w:t>
      </w:r>
      <w:r>
        <w:rPr>
          <w:rFonts w:eastAsia="Times New Roman" w:cs="Times New Roman" w:ascii="Times New Roman" w:hAnsi="Times New Roman"/>
          <w:sz w:val="20"/>
          <w:szCs w:val="20"/>
        </w:rPr>
        <w:t xml:space="preserve"> of Loyola, or </w:t>
      </w:r>
      <w:r>
        <w:rPr>
          <w:rFonts w:eastAsia="Times New Roman" w:cs="Times New Roman" w:ascii="Times New Roman" w:hAnsi="Times New Roman"/>
          <w:b/>
          <w:sz w:val="20"/>
          <w:szCs w:val="20"/>
          <w:u w:val="single"/>
        </w:rPr>
        <w:t>Ignazio</w:t>
      </w:r>
      <w:r>
        <w:rPr>
          <w:rFonts w:eastAsia="Times New Roman" w:cs="Times New Roman" w:ascii="Times New Roman" w:hAnsi="Times New Roman"/>
          <w:sz w:val="20"/>
          <w:szCs w:val="20"/>
        </w:rPr>
        <w:t xml:space="preserve"> Loiolakoa, or </w:t>
      </w:r>
      <w:r>
        <w:rPr>
          <w:rFonts w:eastAsia="Times New Roman" w:cs="Times New Roman" w:ascii="Times New Roman" w:hAnsi="Times New Roman"/>
          <w:b/>
          <w:sz w:val="20"/>
          <w:szCs w:val="20"/>
          <w:u w:val="single"/>
        </w:rPr>
        <w:t>Ignacio</w:t>
      </w:r>
      <w:r>
        <w:rPr>
          <w:rFonts w:eastAsia="Times New Roman" w:cs="Times New Roman" w:ascii="Times New Roman" w:hAnsi="Times New Roman"/>
          <w:sz w:val="20"/>
          <w:szCs w:val="20"/>
        </w:rPr>
        <w:t xml:space="preserve"> de Loyola]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br/>
        <w:br/>
        <w:b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17. Answer the following about family law in Latin America for 10 points each.</w:t>
        <w:br/>
        <w:t>[10] After the passage of this edict that ended slavery in Brazil in 1888, family courts could still award orphans or poor children's free labor to plantation owners under the guise of guardianship. This law was among the last acts of Emperor Pedro II.</w:t>
        <w:br/>
        <w:t xml:space="preserve">ANSWER: </w:t>
      </w:r>
      <w:r>
        <w:rPr>
          <w:rFonts w:eastAsia="Times New Roman" w:cs="Times New Roman" w:ascii="Times New Roman" w:hAnsi="Times New Roman"/>
          <w:b/>
          <w:sz w:val="20"/>
          <w:szCs w:val="20"/>
          <w:u w:val="single"/>
        </w:rPr>
        <w:t>Lei Aurea</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Golden Law</w:t>
      </w:r>
      <w:r>
        <w:rPr>
          <w:rFonts w:eastAsia="Times New Roman" w:cs="Times New Roman" w:ascii="Times New Roman" w:hAnsi="Times New Roman"/>
          <w:sz w:val="20"/>
          <w:szCs w:val="20"/>
        </w:rPr>
        <w:t>]</w:t>
        <w:br/>
        <w:t>[10] An important step in reducing the influence of the principle of Patria Potestad, by which fathers' interests took precedence in family law, was this Mexican president's legalization of divorce. This governor of Chihuahua and leader of the Constitutionalist Army took power during the Mexican revolution before being deposed by Alvaro Obregon.</w:t>
        <w:br/>
        <w:t xml:space="preserve">ANSWER: Venustiano </w:t>
      </w:r>
      <w:r>
        <w:rPr>
          <w:rFonts w:eastAsia="Times New Roman" w:cs="Times New Roman" w:ascii="Times New Roman" w:hAnsi="Times New Roman"/>
          <w:b/>
          <w:sz w:val="20"/>
          <w:szCs w:val="20"/>
          <w:u w:val="single"/>
        </w:rPr>
        <w:t>Carranza</w:t>
      </w:r>
      <w:r>
        <w:rPr>
          <w:rFonts w:eastAsia="Times New Roman" w:cs="Times New Roman" w:ascii="Times New Roman" w:hAnsi="Times New Roman"/>
          <w:sz w:val="20"/>
          <w:szCs w:val="20"/>
        </w:rPr>
        <w:br/>
        <w:t>[10] This first lady of Argentina secured the passage of its women's suffrage law as well as numerous other social reforms. This woman's husband, Juan, struggled to hold power after her death.</w:t>
        <w:br/>
        <w:t xml:space="preserve">ANSWER: </w:t>
      </w:r>
      <w:r>
        <w:rPr>
          <w:rFonts w:eastAsia="Times New Roman" w:cs="Times New Roman" w:ascii="Times New Roman" w:hAnsi="Times New Roman"/>
          <w:b/>
          <w:sz w:val="20"/>
          <w:szCs w:val="20"/>
          <w:u w:val="single"/>
        </w:rPr>
        <w:t>E</w:t>
      </w:r>
      <w:r>
        <w:rPr>
          <w:rFonts w:eastAsia="Times New Roman" w:cs="Times New Roman" w:ascii="Times New Roman" w:hAnsi="Times New Roman"/>
          <w:sz w:val="20"/>
          <w:szCs w:val="20"/>
        </w:rPr>
        <w:t xml:space="preserve">va </w:t>
      </w:r>
      <w:r>
        <w:rPr>
          <w:rFonts w:eastAsia="Times New Roman" w:cs="Times New Roman" w:ascii="Times New Roman" w:hAnsi="Times New Roman"/>
          <w:b/>
          <w:sz w:val="20"/>
          <w:szCs w:val="20"/>
          <w:u w:val="single"/>
        </w:rPr>
        <w:t>Peron</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Evita</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Peron</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18. J.B.S Haldane summarized this rule as stating that he would lay down his life for two brothers or eight cousins. For 10 points each:</w:t>
        <w:br/>
        <w:t>[10] Name this eponymous rule that is stated as C is less than r times B, where r is the coefficient of relatedness. It's used to explain kin selection behavior.</w:t>
        <w:br/>
        <w:t xml:space="preserve">ANSWER: </w:t>
      </w:r>
      <w:r>
        <w:rPr>
          <w:rFonts w:eastAsia="Times New Roman" w:cs="Times New Roman" w:ascii="Times New Roman" w:hAnsi="Times New Roman"/>
          <w:b/>
          <w:sz w:val="20"/>
          <w:szCs w:val="20"/>
          <w:u w:val="single"/>
        </w:rPr>
        <w:t>Hamilton</w:t>
      </w:r>
      <w:r>
        <w:rPr>
          <w:rFonts w:eastAsia="Times New Roman" w:cs="Times New Roman" w:ascii="Times New Roman" w:hAnsi="Times New Roman"/>
          <w:sz w:val="20"/>
          <w:szCs w:val="20"/>
        </w:rPr>
        <w:t>'s rule</w:t>
        <w:br/>
        <w:t>[10] An extreme form of kin selection called eusociality occurs its ants, bees, and other organisms that use this form of sex determination, in which males develop by parthenogenesis and females develop through fertilization. In this type of sex determination, sisters have a coefficient of relatedness of 3/4.</w:t>
        <w:br/>
        <w:t xml:space="preserve">ANSWER: </w:t>
      </w:r>
      <w:r>
        <w:rPr>
          <w:rFonts w:eastAsia="Times New Roman" w:cs="Times New Roman" w:ascii="Times New Roman" w:hAnsi="Times New Roman"/>
          <w:b/>
          <w:sz w:val="20"/>
          <w:szCs w:val="20"/>
          <w:u w:val="single"/>
        </w:rPr>
        <w:t>haplodiploid</w:t>
      </w:r>
      <w:r>
        <w:rPr>
          <w:rFonts w:eastAsia="Times New Roman" w:cs="Times New Roman" w:ascii="Times New Roman" w:hAnsi="Times New Roman"/>
          <w:sz w:val="20"/>
          <w:szCs w:val="20"/>
        </w:rPr>
        <w:t xml:space="preserve"> sex determination [or </w:t>
      </w:r>
      <w:r>
        <w:rPr>
          <w:rFonts w:eastAsia="Times New Roman" w:cs="Times New Roman" w:ascii="Times New Roman" w:hAnsi="Times New Roman"/>
          <w:b/>
          <w:sz w:val="20"/>
          <w:szCs w:val="20"/>
          <w:u w:val="single"/>
        </w:rPr>
        <w:t>haploid-diploid</w:t>
      </w:r>
      <w:r>
        <w:rPr>
          <w:rFonts w:eastAsia="Times New Roman" w:cs="Times New Roman" w:ascii="Times New Roman" w:hAnsi="Times New Roman"/>
          <w:sz w:val="20"/>
          <w:szCs w:val="20"/>
        </w:rPr>
        <w:t xml:space="preserve"> sex determination]</w:t>
        <w:br/>
        <w:t xml:space="preserve">[10] </w:t>
      </w:r>
      <w:r>
        <w:rPr>
          <w:rFonts w:eastAsia="Times New Roman" w:cs="Times New Roman" w:ascii="Times New Roman" w:hAnsi="Times New Roman"/>
          <w:i/>
          <w:sz w:val="20"/>
          <w:szCs w:val="20"/>
        </w:rPr>
        <w:t>Austroplatypus incompertus</w:t>
      </w:r>
      <w:r>
        <w:rPr>
          <w:rFonts w:eastAsia="Times New Roman" w:cs="Times New Roman" w:ascii="Times New Roman" w:hAnsi="Times New Roman"/>
          <w:sz w:val="20"/>
          <w:szCs w:val="20"/>
        </w:rPr>
        <w:t xml:space="preserve"> is a eusocial species of these insects. They belong to order </w:t>
      </w:r>
      <w:r>
        <w:rPr>
          <w:rFonts w:eastAsia="Times New Roman" w:cs="Times New Roman" w:ascii="Times New Roman" w:hAnsi="Times New Roman"/>
          <w:i/>
          <w:sz w:val="20"/>
          <w:szCs w:val="20"/>
        </w:rPr>
        <w:t>Coleoptera</w:t>
      </w:r>
      <w:r>
        <w:rPr>
          <w:rFonts w:eastAsia="Times New Roman" w:cs="Times New Roman" w:ascii="Times New Roman" w:hAnsi="Times New Roman"/>
          <w:sz w:val="20"/>
          <w:szCs w:val="20"/>
        </w:rPr>
        <w:t xml:space="preserve"> and include a species that uses hydroquinone and hydrogen peroxide to spray its enemies, called its "Bombardier" variety.</w:t>
        <w:br/>
        <w:t xml:space="preserve">ANSWER: </w:t>
      </w:r>
      <w:r>
        <w:rPr>
          <w:rFonts w:eastAsia="Times New Roman" w:cs="Times New Roman" w:ascii="Times New Roman" w:hAnsi="Times New Roman"/>
          <w:b/>
          <w:sz w:val="20"/>
          <w:szCs w:val="20"/>
          <w:u w:val="single"/>
        </w:rPr>
        <w:t>beetle</w:t>
      </w:r>
      <w:r>
        <w:rPr>
          <w:rFonts w:eastAsia="Times New Roman" w:cs="Times New Roman" w:ascii="Times New Roman" w:hAnsi="Times New Roman"/>
          <w:sz w:val="20"/>
          <w:szCs w:val="20"/>
        </w:rPr>
        <w:t>s</w:t>
        <w:b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19. Answer the following about the life and work of the fantastically-named English printer Wynkyn de Worde for 10 points each.</w:t>
        <w:br/>
        <w:t>[10] De Worde made the first known printed edition of this woman's autobiography, the first known in English. This Christian mystic and illiterate mother of ten may have employed her son, John, as a scribe.</w:t>
        <w:br/>
        <w:t xml:space="preserve">ANSWER: Margery </w:t>
      </w:r>
      <w:r>
        <w:rPr>
          <w:rFonts w:eastAsia="Times New Roman" w:cs="Times New Roman" w:ascii="Times New Roman" w:hAnsi="Times New Roman"/>
          <w:b/>
          <w:sz w:val="20"/>
          <w:szCs w:val="20"/>
          <w:u w:val="single"/>
        </w:rPr>
        <w:t>Kempe</w:t>
      </w:r>
      <w:r>
        <w:rPr>
          <w:rFonts w:eastAsia="Times New Roman" w:cs="Times New Roman" w:ascii="Times New Roman" w:hAnsi="Times New Roman"/>
          <w:sz w:val="20"/>
          <w:szCs w:val="20"/>
        </w:rPr>
        <w:br/>
        <w:t>[10] De Worde was a student of William Caxton, who introduced the printing press to England and himself wrote a history of this city that included the death of Achilles and the use of a giant wooden horse to sack it.</w:t>
        <w:br/>
        <w:t xml:space="preserve">ANSWER: </w:t>
      </w:r>
      <w:r>
        <w:rPr>
          <w:rFonts w:eastAsia="Times New Roman" w:cs="Times New Roman" w:ascii="Times New Roman" w:hAnsi="Times New Roman"/>
          <w:b/>
          <w:sz w:val="20"/>
          <w:szCs w:val="20"/>
          <w:u w:val="single"/>
        </w:rPr>
        <w:t>Troy</w:t>
      </w:r>
      <w:r>
        <w:rPr>
          <w:rFonts w:eastAsia="Times New Roman" w:cs="Times New Roman" w:ascii="Times New Roman" w:hAnsi="Times New Roman"/>
          <w:sz w:val="20"/>
          <w:szCs w:val="20"/>
        </w:rPr>
        <w:t xml:space="preserve"> [also accept </w:t>
      </w:r>
      <w:r>
        <w:rPr>
          <w:rFonts w:eastAsia="Times New Roman" w:cs="Times New Roman" w:ascii="Times New Roman" w:hAnsi="Times New Roman"/>
          <w:b/>
          <w:sz w:val="20"/>
          <w:szCs w:val="20"/>
          <w:u w:val="single"/>
        </w:rPr>
        <w:t>Ilium</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Wilusha</w:t>
      </w:r>
      <w:r>
        <w:rPr>
          <w:rFonts w:eastAsia="Times New Roman" w:cs="Times New Roman" w:ascii="Times New Roman" w:hAnsi="Times New Roman"/>
          <w:sz w:val="20"/>
          <w:szCs w:val="20"/>
        </w:rPr>
        <w:t>]</w:t>
        <w:br/>
        <w:t>[10] De Worde was the first printer to set up shop on this London street, which later became a center of the printing and newspaper industries.</w:t>
        <w:br/>
        <w:t xml:space="preserve">ANSWER: </w:t>
      </w:r>
      <w:r>
        <w:rPr>
          <w:rFonts w:eastAsia="Times New Roman" w:cs="Times New Roman" w:ascii="Times New Roman" w:hAnsi="Times New Roman"/>
          <w:b/>
          <w:sz w:val="20"/>
          <w:szCs w:val="20"/>
          <w:u w:val="single"/>
        </w:rPr>
        <w:t>Fleet</w:t>
      </w:r>
      <w:r>
        <w:rPr>
          <w:rFonts w:eastAsia="Times New Roman" w:cs="Times New Roman" w:ascii="Times New Roman" w:hAnsi="Times New Roman"/>
          <w:sz w:val="20"/>
          <w:szCs w:val="20"/>
        </w:rPr>
        <w:t xml:space="preserve"> Street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20. It's time to go to the opera! So for 10 points each, answer the following about opera houses.</w:t>
        <w:br/>
        <w:t xml:space="preserve">[10] This city's opera house took Ove Arup's engineering firm 14 years to complete, including experiencing difficulties building the "shells" designed by Jørn Utzon. </w:t>
        <w:br/>
        <w:t xml:space="preserve">ANSWER: </w:t>
      </w:r>
      <w:r>
        <w:rPr>
          <w:rFonts w:eastAsia="Times New Roman" w:cs="Times New Roman" w:ascii="Times New Roman" w:hAnsi="Times New Roman"/>
          <w:b/>
          <w:sz w:val="20"/>
          <w:szCs w:val="20"/>
          <w:u w:val="single"/>
        </w:rPr>
        <w:t>Sydney</w:t>
      </w:r>
      <w:r>
        <w:rPr>
          <w:rFonts w:eastAsia="Times New Roman" w:cs="Times New Roman" w:ascii="Times New Roman" w:hAnsi="Times New Roman"/>
          <w:sz w:val="20"/>
          <w:szCs w:val="20"/>
        </w:rPr>
        <w:br/>
        <w:t xml:space="preserve">[10] This architect's design for the Guangzhou Opera House was inspired by the banks of the Pearl River. This first woman to win the Pritzker Prize also designed the Broad </w:t>
      </w:r>
      <w:r>
        <w:rPr>
          <w:rFonts w:eastAsia="Times New Roman" w:cs="Times New Roman" w:ascii="Times New Roman" w:hAnsi="Times New Roman"/>
          <w:b/>
          <w:sz w:val="20"/>
          <w:szCs w:val="20"/>
        </w:rPr>
        <w:t>(rhymes with "load")</w:t>
      </w:r>
      <w:r>
        <w:rPr>
          <w:rFonts w:eastAsia="Times New Roman" w:cs="Times New Roman" w:ascii="Times New Roman" w:hAnsi="Times New Roman"/>
          <w:sz w:val="20"/>
          <w:szCs w:val="20"/>
        </w:rPr>
        <w:t xml:space="preserve"> Art Museum at Michigan State University.</w:t>
        <w:br/>
        <w:t xml:space="preserve">ANSWER: Zaha </w:t>
      </w:r>
      <w:r>
        <w:rPr>
          <w:rFonts w:eastAsia="Times New Roman" w:cs="Times New Roman" w:ascii="Times New Roman" w:hAnsi="Times New Roman"/>
          <w:b/>
          <w:sz w:val="20"/>
          <w:szCs w:val="20"/>
          <w:u w:val="single"/>
        </w:rPr>
        <w:t>Hadid</w:t>
      </w:r>
      <w:r>
        <w:rPr>
          <w:rFonts w:eastAsia="Times New Roman" w:cs="Times New Roman" w:ascii="Times New Roman" w:hAnsi="Times New Roman"/>
          <w:sz w:val="20"/>
          <w:szCs w:val="20"/>
        </w:rPr>
        <w:br/>
        <w:t>[10] Lyon's opera house was designed by this French architect, who it is named after. This 2008 Pritzker winner designed the bullet-shaped Torre Agbar in Barcelona and the Guthrie Theater in Minneapolis.</w:t>
        <w:br/>
        <w:t xml:space="preserve">ANSWER: Jean </w:t>
      </w:r>
      <w:r>
        <w:rPr>
          <w:rFonts w:eastAsia="Times New Roman" w:cs="Times New Roman" w:ascii="Times New Roman" w:hAnsi="Times New Roman"/>
          <w:b/>
          <w:sz w:val="20"/>
          <w:szCs w:val="20"/>
          <w:u w:val="single"/>
        </w:rPr>
        <w:t>Nouvel</w:t>
      </w:r>
    </w:p>
    <w:sectPr>
      <w:type w:val="nextPage"/>
      <w:pgSz w:w="12240" w:h="15840"/>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Georgia">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Liberation Serif" w:cs="Liberation Serif"/>
      <w:color w:val="auto"/>
      <w:kern w:val="0"/>
      <w:sz w:val="24"/>
      <w:szCs w:val="24"/>
      <w:lang w:val="en-US" w:eastAsia="zh-CN" w:bidi="hi-IN"/>
    </w:rPr>
  </w:style>
  <w:style w:type="paragraph" w:styleId="Heading1">
    <w:name w:val="Heading 1"/>
    <w:basedOn w:val="Normal1"/>
    <w:next w:val="Normal"/>
    <w:qFormat/>
    <w:pPr>
      <w:keepNext w:val="true"/>
      <w:keepLines/>
      <w:spacing w:lineRule="auto" w:line="240" w:before="480" w:after="120"/>
    </w:pPr>
    <w:rPr>
      <w:b/>
      <w:sz w:val="48"/>
      <w:szCs w:val="48"/>
    </w:rPr>
  </w:style>
  <w:style w:type="paragraph" w:styleId="Heading2">
    <w:name w:val="Heading 2"/>
    <w:basedOn w:val="Normal1"/>
    <w:next w:val="Normal"/>
    <w:qFormat/>
    <w:pPr>
      <w:keepNext w:val="true"/>
      <w:keepLines/>
      <w:spacing w:lineRule="auto" w:line="240" w:before="360" w:after="80"/>
    </w:pPr>
    <w:rPr>
      <w:b/>
      <w:sz w:val="36"/>
      <w:szCs w:val="36"/>
    </w:rPr>
  </w:style>
  <w:style w:type="paragraph" w:styleId="Heading3">
    <w:name w:val="Heading 3"/>
    <w:basedOn w:val="Normal1"/>
    <w:next w:val="Normal"/>
    <w:qFormat/>
    <w:pPr>
      <w:keepNext w:val="true"/>
      <w:keepLines/>
      <w:spacing w:lineRule="auto" w:line="240" w:before="280" w:after="80"/>
    </w:pPr>
    <w:rPr>
      <w:b/>
      <w:sz w:val="28"/>
      <w:szCs w:val="28"/>
    </w:rPr>
  </w:style>
  <w:style w:type="paragraph" w:styleId="Heading4">
    <w:name w:val="Heading 4"/>
    <w:basedOn w:val="Normal1"/>
    <w:next w:val="Normal"/>
    <w:qFormat/>
    <w:pPr>
      <w:keepNext w:val="true"/>
      <w:keepLines/>
      <w:spacing w:lineRule="auto" w:line="240" w:before="240" w:after="40"/>
    </w:pPr>
    <w:rPr>
      <w:b/>
      <w:sz w:val="24"/>
      <w:szCs w:val="24"/>
    </w:rPr>
  </w:style>
  <w:style w:type="paragraph" w:styleId="Heading5">
    <w:name w:val="Heading 5"/>
    <w:basedOn w:val="Normal1"/>
    <w:next w:val="Normal"/>
    <w:qFormat/>
    <w:pPr>
      <w:keepNext w:val="true"/>
      <w:keepLines/>
      <w:spacing w:lineRule="auto" w:line="240" w:before="220" w:after="40"/>
    </w:pPr>
    <w:rPr>
      <w:b/>
      <w:sz w:val="22"/>
      <w:szCs w:val="22"/>
    </w:rPr>
  </w:style>
  <w:style w:type="paragraph" w:styleId="Heading6">
    <w:name w:val="Heading 6"/>
    <w:basedOn w:val="Normal1"/>
    <w:next w:val="Normal"/>
    <w:qFormat/>
    <w:pPr>
      <w:keepNext w:val="true"/>
      <w:keepLines/>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Liberation Serif" w:hAnsi="Liberation Serif" w:eastAsia="Liberation Serif" w:cs="Liberation Serif"/>
      <w:color w:val="auto"/>
      <w:kern w:val="0"/>
      <w:sz w:val="24"/>
      <w:szCs w:val="24"/>
      <w:lang w:val="en-US" w:eastAsia="zh-CN" w:bidi="hi-IN"/>
    </w:rPr>
  </w:style>
  <w:style w:type="paragraph" w:styleId="Title">
    <w:name w:val="Title"/>
    <w:basedOn w:val="Normal1"/>
    <w:next w:val="Normal"/>
    <w:qFormat/>
    <w:pPr>
      <w:keepNext w:val="true"/>
      <w:keepLines/>
      <w:spacing w:lineRule="auto" w:line="240" w:before="480" w:after="120"/>
    </w:pPr>
    <w:rPr>
      <w:b/>
      <w:sz w:val="72"/>
      <w:szCs w:val="72"/>
    </w:rPr>
  </w:style>
  <w:style w:type="paragraph" w:styleId="Subtitle">
    <w:name w:val="Subtitle"/>
    <w:basedOn w:val="Normal1"/>
    <w:next w:val="Normal"/>
    <w:qFormat/>
    <w:pPr>
      <w:keepNext w:val="true"/>
      <w:keepLines/>
      <w:spacing w:lineRule="auto" w:line="240" w:before="360" w:after="80"/>
    </w:pPr>
    <w:rPr>
      <w:rFonts w:ascii="Georgia" w:hAnsi="Georgia" w:eastAsia="Georgia" w:cs="Georgia"/>
      <w:i/>
      <w:color w:val="666666"/>
      <w:sz w:val="48"/>
      <w:szCs w:val="48"/>
    </w:rPr>
  </w:style>
  <w:style w:type="paragraph" w:styleId="FrameContents">
    <w:name w:val="Frame Contents"/>
    <w:basedOn w:val="Normal"/>
    <w:qFormat/>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10</Pages>
  <Words>5996</Words>
  <Characters>30497</Characters>
  <CharactersWithSpaces>36555</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2019-02-15T17:11:56Z</dcterms:modified>
  <cp:revision>1</cp:revision>
  <dc:subject/>
  <dc:title/>
</cp:coreProperties>
</file>