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rPr>
        <w:br/>
      </w:r>
      <w:r>
        <w:rPr>
          <w:rFonts w:eastAsia="Times New Roman" w:cs="Times New Roman" w:ascii="Times New Roman" w:hAnsi="Times New Roman"/>
          <w:sz w:val="24"/>
          <w:szCs w:val="24"/>
        </w:rPr>
        <w:t>Packet 14: Tiebreaker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Tossups: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In one book, this poem is said to possess a "fierce loathing" while the author compares it to a more pensive poem by its author whose speaker seeks "the origin and course Of love." Elizabeth Bishop suggested that poem takes place in Key West given the possible Cuban influence on its central event. One "plot" of this poem occurs in a bedroom with a "dresser of deal" that contains a sheet to cover a woman's "horny feet." Critics such as Helen (*)</w:t>
      </w:r>
      <w:r>
        <w:rPr>
          <w:rFonts w:eastAsia="Times New Roman" w:cs="Times New Roman" w:ascii="Times New Roman" w:hAnsi="Times New Roman"/>
          <w:sz w:val="20"/>
          <w:szCs w:val="20"/>
        </w:rPr>
        <w:t xml:space="preserve"> Vendler note the thematic turn at the end of this poem's first stanza, which states "Let be be finale of seem," and is mirrored in the last stanza by the statement "Let the lamp affix its beam." This poem opens with a call for a muscular man to "whip" up "concupiscent curds" in the kitchen. For 10 points, identify this poem about a funeral written by Wallace Stevens that opens with "Call the roller of big cigars."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Emperor of Ice-Cream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Mutations in LRP5 cause pseudoglioma and a juvenile form of this condition. Androgen deprivation therapy is a risk factor for it in men. One drug used to treat this disease is a 34-amino acid peptide that can only be used for two years due to cancer risk; that drug is teriparatide. The FRAX tool is used to determine the risk of injury due to this condition, and one set of drugs used to treat it can cause jaw necrosis. A monoclonal antibody used to treat this disease, denosumab, targets the RANK ligand. This condition is diagnosed by finding a T-score less than negative 2.5 on a (*)</w:t>
      </w:r>
      <w:r>
        <w:rPr>
          <w:rFonts w:eastAsia="Times New Roman" w:cs="Times New Roman" w:ascii="Times New Roman" w:hAnsi="Times New Roman"/>
          <w:sz w:val="20"/>
          <w:szCs w:val="20"/>
        </w:rPr>
        <w:t xml:space="preserve"> DEXA scan. This condition is treated with bisphosphonates, which cause apoptosis of osteoclasts. It is also treated by vitamin D and calcium supplementation. For 10 points, name this thinning of bones that commonly affects elderly women.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osteoporosis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To support this theory, Albert Cohen argued that many low income boys lack the skills to measure up to their middle class peers in face of a criticism that it could only explain the behavior of low income individuals. A revision to this theory includes emotional characteristics and individual social environment and was developed by Robert Agnew. The "general form" of this theory argues that the existence of the title phenomenon generates negative emotions such as anger and despair. According to this system, the rejection of institutionalized (*)</w:t>
      </w:r>
      <w:r>
        <w:rPr>
          <w:rFonts w:eastAsia="Times New Roman" w:cs="Times New Roman" w:ascii="Times New Roman" w:hAnsi="Times New Roman"/>
          <w:sz w:val="20"/>
          <w:szCs w:val="20"/>
        </w:rPr>
        <w:t xml:space="preserve"> means and cultural goals causes retreatism which is one of the five adaptations to the title phenomenon. This theory was meant to explain why rates of deviance differ between societies. Robert K. Merton created, for 10 points, what theory that argues that social structures pressure people to commit crimes?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Strain</w:t>
      </w:r>
      <w:r>
        <w:rPr>
          <w:rFonts w:eastAsia="Times New Roman" w:cs="Times New Roman" w:ascii="Times New Roman" w:hAnsi="Times New Roman"/>
          <w:sz w:val="20"/>
          <w:szCs w:val="20"/>
        </w:rPr>
        <w:t xml:space="preserve"> Theory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A 2000 coup by Frank Bainimarama overthrew a prime minister who is part of this country's diaspora. Janet Jagan led one ethnic group named for this country in a political struggle against people of African descent led by Forbes Burnham after the death of her husband, Cheddi. One politician from this modern-</w:t>
      </w:r>
      <w:r>
        <w:rPr>
          <w:rFonts w:eastAsia="Times New Roman" w:cs="Times New Roman" w:ascii="Times New Roman" w:hAnsi="Times New Roman"/>
          <w:b/>
          <w:sz w:val="20"/>
          <w:szCs w:val="20"/>
        </w:rPr>
        <w:t>day</w:t>
      </w:r>
      <w:r>
        <w:rPr>
          <w:rFonts w:eastAsia="Times New Roman" w:cs="Times New Roman" w:ascii="Times New Roman" w:hAnsi="Times New Roman"/>
          <w:b/>
          <w:sz w:val="20"/>
          <w:szCs w:val="20"/>
        </w:rPr>
        <w:t xml:space="preserve"> country ignited a protest movement when he refused to move out of a whites-only car on a train from (*)</w:t>
      </w:r>
      <w:r>
        <w:rPr>
          <w:rFonts w:eastAsia="Times New Roman" w:cs="Times New Roman" w:ascii="Times New Roman" w:hAnsi="Times New Roman"/>
          <w:sz w:val="20"/>
          <w:szCs w:val="20"/>
        </w:rPr>
        <w:t xml:space="preserve"> Durban to Pietermaritzburg. The large population of immigrants from this country in Mauritius makes it a popular tourist destination for people from this country. The Parsi Dadabhai Naoroji was the first person from this country to be elected MP in the UK. For 10 points, name this country whose diaspora speaks languages such as Bhojpuri and Fiji Hindi, the home country of Mohandas Gandhi.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Republic of </w:t>
      </w:r>
      <w:r>
        <w:rPr>
          <w:rFonts w:eastAsia="Times New Roman" w:cs="Times New Roman" w:ascii="Times New Roman" w:hAnsi="Times New Roman"/>
          <w:b/>
          <w:sz w:val="20"/>
          <w:szCs w:val="20"/>
          <w:u w:val="single"/>
        </w:rPr>
        <w:t>India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Bharat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Freud compared the narrative of this character to Psyche, Cinderella, and Aphrodite before comparing this character to a personification of Death.  A disguised servant orders a knight to deliver a ring to this character who is served by Arante in the happy ending of Nahum Tate's revision of the play in which she appears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 xml:space="preserve">Following this character's death, another character declares that, given the strength, he would use it so that (*) </w:t>
      </w:r>
      <w:r>
        <w:rPr>
          <w:rFonts w:eastAsia="Times New Roman" w:cs="Times New Roman" w:ascii="Times New Roman" w:hAnsi="Times New Roman"/>
          <w:sz w:val="20"/>
          <w:szCs w:val="20"/>
        </w:rPr>
        <w:t>"heaven's vault should crack."</w:t>
      </w:r>
      <w:r>
        <w:rPr>
          <w:rFonts w:eastAsia="Times New Roman" w:cs="Times New Roman" w:ascii="Times New Roman" w:hAnsi="Times New Roman"/>
          <w:b/>
          <w:sz w:val="20"/>
          <w:szCs w:val="20"/>
        </w:rPr>
        <w:t xml:space="preserve"> </w:t>
      </w:r>
      <w:r>
        <w:rPr>
          <w:rFonts w:eastAsia="Times New Roman" w:cs="Times New Roman" w:ascii="Times New Roman" w:hAnsi="Times New Roman"/>
          <w:sz w:val="20"/>
          <w:szCs w:val="20"/>
        </w:rPr>
        <w:t xml:space="preserve">Upon being told to "Speak," this character says that she cannot "heave / My heart into my mouth." Before rejecting the Duke of Burgundy, this character is told "Nothing will come of nothing" by her father after she fails to flatter him with a declaration of love like her sisters, Goneril and Reagan. For 10 points, identify this heroine of </w:t>
      </w:r>
      <w:r>
        <w:rPr>
          <w:rFonts w:eastAsia="Times New Roman" w:cs="Times New Roman" w:ascii="Times New Roman" w:hAnsi="Times New Roman"/>
          <w:sz w:val="20"/>
          <w:szCs w:val="20"/>
        </w:rPr>
        <w:t xml:space="preserve">Shakespeare’s </w:t>
      </w:r>
      <w:r>
        <w:rPr>
          <w:rFonts w:eastAsia="Times New Roman" w:cs="Times New Roman" w:ascii="Times New Roman" w:hAnsi="Times New Roman"/>
          <w:i/>
          <w:sz w:val="20"/>
          <w:szCs w:val="20"/>
        </w:rPr>
        <w:t>King Lear.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Cordelia</w:t>
      </w:r>
      <w:r>
        <w:rPr>
          <w:rFonts w:eastAsia="Times New Roman" w:cs="Times New Roman" w:ascii="Times New Roman" w:hAnsi="Times New Roman"/>
          <w:sz w:val="20"/>
          <w:szCs w:val="20"/>
        </w:rPr>
        <w:t xml:space="preserve"> (lead-in is from </w:t>
      </w:r>
      <w:r>
        <w:rPr>
          <w:rFonts w:eastAsia="Times New Roman" w:cs="Times New Roman" w:ascii="Times New Roman" w:hAnsi="Times New Roman"/>
          <w:i/>
          <w:sz w:val="20"/>
          <w:szCs w:val="20"/>
        </w:rPr>
        <w:t>Writings on Art and Western Literature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Molecules with this property, oxidatively doped, are the basis for conducting polymers. Kuhn is the second namesake of a rule for calculating absorption maxima in molecules with this property, which has terms for the number of endo and exo rings present. Energy levels of molecules with this property are calculated by considering a particle in a box with the same length as the molecule. This property increases the barrier to rotation around intervening bonds. It occurs when a molecule has contiguously-bonded (*)</w:t>
      </w:r>
      <w:r>
        <w:rPr>
          <w:rFonts w:eastAsia="Times New Roman" w:cs="Times New Roman" w:ascii="Times New Roman" w:hAnsi="Times New Roman"/>
          <w:sz w:val="20"/>
          <w:szCs w:val="20"/>
        </w:rPr>
        <w:t xml:space="preserve"> sp2-hybridized carbons. Beta-carotene's orange color arises from this property. Compounds that exhibit this property, are cyclic, and have 4n+2 pi electrons are aromatic by Huckel's rule. For 10 points, name this property of molecules with alternating single and double bonds that occurs due to delocalization of electrons in p orbitals.</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conjugation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conjugated</w:t>
      </w:r>
      <w:r>
        <w:rPr>
          <w:rFonts w:eastAsia="Times New Roman" w:cs="Times New Roman" w:ascii="Times New Roman" w:hAnsi="Times New Roman"/>
          <w:sz w:val="20"/>
          <w:szCs w:val="20"/>
        </w:rPr>
        <w:t xml:space="preserve"> systems; prompt on </w:t>
      </w:r>
      <w:r>
        <w:rPr>
          <w:rFonts w:eastAsia="Times New Roman" w:cs="Times New Roman" w:ascii="Times New Roman" w:hAnsi="Times New Roman"/>
          <w:sz w:val="20"/>
          <w:szCs w:val="20"/>
          <w:u w:val="single"/>
        </w:rPr>
        <w:t>delocalization</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electron delocalization</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resonance</w:t>
      </w:r>
      <w:r>
        <w:rPr>
          <w:rFonts w:eastAsia="Times New Roman" w:cs="Times New Roman" w:ascii="Times New Roman" w:hAnsi="Times New Roman"/>
          <w:sz w:val="20"/>
          <w:szCs w:val="20"/>
          <w:u w:val="none"/>
        </w:rPr>
        <w:t xml:space="preserve">; </w:t>
      </w:r>
      <w:r>
        <w:rPr>
          <w:rFonts w:eastAsia="Times New Roman" w:cs="Times New Roman" w:ascii="Times New Roman" w:hAnsi="Times New Roman"/>
          <w:sz w:val="20"/>
          <w:szCs w:val="20"/>
          <w:u w:val="none"/>
        </w:rPr>
        <w:t>do NOT accept or prompt on “hyperconjugation”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The penultimate movement of this work begins </w:t>
      </w:r>
      <w:r>
        <w:rPr>
          <w:rFonts w:eastAsia="Times New Roman" w:cs="Times New Roman" w:ascii="Times New Roman" w:hAnsi="Times New Roman"/>
          <w:b/>
          <w:sz w:val="20"/>
          <w:szCs w:val="20"/>
        </w:rPr>
        <w:t xml:space="preserve">[read slowly] </w:t>
      </w:r>
      <w:r>
        <w:rPr>
          <w:rFonts w:eastAsia="Times New Roman" w:cs="Times New Roman" w:ascii="Times New Roman" w:hAnsi="Times New Roman"/>
          <w:b/>
          <w:sz w:val="20"/>
          <w:szCs w:val="20"/>
        </w:rPr>
        <w:t xml:space="preserve">unison F-sharp, G, a bar of rest, and then a quicker F-sharp, F-sharp, G. The final movement of this work opens with a block chord melody that begins long E-flat, F, G, short E-flat, G, long F, low B-flat and starts without pause following a movement that begins </w:t>
      </w:r>
      <w:r>
        <w:rPr>
          <w:rFonts w:eastAsia="Times New Roman" w:cs="Times New Roman" w:ascii="Times New Roman" w:hAnsi="Times New Roman"/>
          <w:b/>
          <w:i/>
          <w:sz w:val="20"/>
          <w:szCs w:val="20"/>
        </w:rPr>
        <w:t>Allegro con brio, feroce</w:t>
      </w:r>
      <w:r>
        <w:rPr>
          <w:rFonts w:eastAsia="Times New Roman" w:cs="Times New Roman" w:ascii="Times New Roman" w:hAnsi="Times New Roman"/>
          <w:b/>
          <w:sz w:val="20"/>
          <w:szCs w:val="20"/>
        </w:rPr>
        <w:t>. This work's first movement opens with the unaccompanied line of quarter notes G, down to F, up to B-flat, and then eighth notes C and high F. That opening theme is reprised in minor in a section marked (*)</w:t>
      </w:r>
      <w:r>
        <w:rPr>
          <w:rFonts w:eastAsia="Times New Roman" w:cs="Times New Roman" w:ascii="Times New Roman" w:hAnsi="Times New Roman"/>
          <w:sz w:val="20"/>
          <w:szCs w:val="20"/>
        </w:rPr>
        <w:t xml:space="preserve"> "Con mortuis in lingua mortua." Another movement of this work is subtitled "Children's Quarrel after Games." This work was directly inspired by the art of Viktor Hartmann. This work's movements, such as ones titled "Hut on Fowl's Legs" and "Great Gate of Kiev", are separated with Promenades. Ravel famously orchestrated, for 10 points, which piano suite by Modest Mussorgsky?</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Pictures at an Exhibition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Daniel Zamora claims that this thinker had "no principled position of his on the vast problems of the Third World" and wrote a recent book on this thinker with Michael Behrent. In one work, this thinker noted that in an earlier book he had referred to "Buffon, Cuvier and Ricardo" in a way where their names "functioned ambiguously." That book by this author of the lecture "What is an Author" claimed that in the Classical Age before Kant, representation was just associated with thought and that the (*)</w:t>
      </w:r>
      <w:r>
        <w:rPr>
          <w:rFonts w:eastAsia="Times New Roman" w:cs="Times New Roman" w:ascii="Times New Roman" w:hAnsi="Times New Roman"/>
          <w:sz w:val="20"/>
          <w:szCs w:val="20"/>
        </w:rPr>
        <w:t xml:space="preserve"> Renaissance is characterized by similitude. The wage and unemployment power of workhouses are noted by this author in a book that argues in the Age of Reason, the "Great Confinement" started the separation of a specific group of people. This thinker explored the changes in aesthetic thinking between classical and modern times in a book that opens with a discussion of de Velazquez's </w:t>
      </w:r>
      <w:r>
        <w:rPr>
          <w:rFonts w:eastAsia="Times New Roman" w:cs="Times New Roman" w:ascii="Times New Roman" w:hAnsi="Times New Roman"/>
          <w:i/>
          <w:sz w:val="20"/>
          <w:szCs w:val="20"/>
        </w:rPr>
        <w:t>Las Meninas</w:t>
      </w:r>
      <w:r>
        <w:rPr>
          <w:rFonts w:eastAsia="Times New Roman" w:cs="Times New Roman" w:ascii="Times New Roman" w:hAnsi="Times New Roman"/>
          <w:sz w:val="20"/>
          <w:szCs w:val="20"/>
        </w:rPr>
        <w:t xml:space="preserve">. For 10 points, identify this French author of </w:t>
      </w:r>
      <w:r>
        <w:rPr>
          <w:rFonts w:eastAsia="Times New Roman" w:cs="Times New Roman" w:ascii="Times New Roman" w:hAnsi="Times New Roman"/>
          <w:i/>
          <w:sz w:val="20"/>
          <w:szCs w:val="20"/>
        </w:rPr>
        <w:t>Madness and Civilization</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Order of Things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Michel </w:t>
      </w:r>
      <w:r>
        <w:rPr>
          <w:rFonts w:eastAsia="Times New Roman" w:cs="Times New Roman" w:ascii="Times New Roman" w:hAnsi="Times New Roman"/>
          <w:b/>
          <w:sz w:val="20"/>
          <w:szCs w:val="20"/>
          <w:u w:val="single"/>
        </w:rPr>
        <w:t>Foucault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The Soviet propaganda film </w:t>
      </w:r>
      <w:r>
        <w:rPr>
          <w:rFonts w:eastAsia="Times New Roman" w:cs="Times New Roman" w:ascii="Times New Roman" w:hAnsi="Times New Roman"/>
          <w:b/>
          <w:i/>
          <w:sz w:val="20"/>
          <w:szCs w:val="20"/>
        </w:rPr>
        <w:t>Why did I do that?</w:t>
      </w:r>
      <w:r>
        <w:rPr>
          <w:rFonts w:eastAsia="Times New Roman" w:cs="Times New Roman" w:ascii="Times New Roman" w:hAnsi="Times New Roman"/>
          <w:b/>
          <w:sz w:val="20"/>
          <w:szCs w:val="20"/>
        </w:rPr>
        <w:t xml:space="preserve"> concerned this practice. In another country, </w:t>
      </w:r>
      <w:r>
        <w:rPr>
          <w:rFonts w:eastAsia="Times New Roman" w:cs="Times New Roman" w:ascii="Times New Roman" w:hAnsi="Times New Roman"/>
          <w:b/>
          <w:i/>
          <w:sz w:val="20"/>
          <w:szCs w:val="20"/>
        </w:rPr>
        <w:t>decretsei</w:t>
      </w:r>
      <w:r>
        <w:rPr>
          <w:rFonts w:eastAsia="Times New Roman" w:cs="Times New Roman" w:ascii="Times New Roman" w:hAnsi="Times New Roman"/>
          <w:b/>
          <w:sz w:val="20"/>
          <w:szCs w:val="20"/>
        </w:rPr>
        <w:t xml:space="preserve"> were created due to a ban on this practice. In that country, Decree 770 banned this practice. One Holocaust survivor sarcastically apologized for being a woman addressing an all-male assembly before a speech defending this practice. This practice was legalized in the USSR in 1920, banned in 1936, and re-legalized in 1956. The death of Savita (*)</w:t>
      </w:r>
      <w:r>
        <w:rPr>
          <w:rFonts w:eastAsia="Times New Roman" w:cs="Times New Roman" w:ascii="Times New Roman" w:hAnsi="Times New Roman"/>
          <w:sz w:val="20"/>
          <w:szCs w:val="20"/>
        </w:rPr>
        <w:t xml:space="preserve"> Halappanavar led to demand for a referendum on legalizing this practice in another country. Nicolae Ceausescu </w:t>
      </w: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rPr>
        <w:t>CHOO-sec-oo”)</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enacted a total ban on this practice in Romania in 1966. The health minister Simone Veil names a French law that legalized this practice. Article 9 of the Irish constitution, which banned this practice, was repealed by a 2018 referendum. For 10 points, name this practice in which a woman can elect to not go through with a pregnancy.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Abortion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val="false"/>
          <w:bCs w:val="false"/>
          <w:sz w:val="20"/>
          <w:szCs w:val="20"/>
          <w:u w:val="single"/>
        </w:rPr>
        <w:t>contraception</w:t>
      </w:r>
      <w:r>
        <w:rPr>
          <w:rFonts w:eastAsia="Times New Roman" w:cs="Times New Roman" w:ascii="Times New Roman" w:hAnsi="Times New Roman"/>
          <w:sz w:val="20"/>
          <w:szCs w:val="20"/>
        </w:rPr>
        <w:t xml:space="preserve"> before "1920" is read; prompt afterward]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The speaker of a poem set during this event sees a "body drifted through the air/As smoke", which one character welcomes, thinking it's "a star, a star that turned black." That poem, which compares the title objects to "fingers/Laying a threshold", is entitled "O the Chimneys." A man "who cultivates snakes" is described in a poem set during this event which ends with a reference to (*)</w:t>
      </w:r>
      <w:r>
        <w:rPr>
          <w:rFonts w:eastAsia="Times New Roman" w:cs="Times New Roman" w:ascii="Times New Roman" w:hAnsi="Times New Roman"/>
          <w:sz w:val="20"/>
          <w:szCs w:val="20"/>
        </w:rPr>
        <w:t xml:space="preserve"> Margarita's "golden hair." The title character is killed after blowing his pipe during this event in the play </w:t>
      </w:r>
      <w:r>
        <w:rPr>
          <w:rFonts w:eastAsia="Times New Roman" w:cs="Times New Roman" w:ascii="Times New Roman" w:hAnsi="Times New Roman"/>
          <w:i/>
          <w:sz w:val="20"/>
          <w:szCs w:val="20"/>
        </w:rPr>
        <w:t>Eli</w:t>
      </w:r>
      <w:r>
        <w:rPr>
          <w:rFonts w:eastAsia="Times New Roman" w:cs="Times New Roman" w:ascii="Times New Roman" w:hAnsi="Times New Roman"/>
          <w:sz w:val="20"/>
          <w:szCs w:val="20"/>
        </w:rPr>
        <w:t xml:space="preserve"> by Nelly Sachs, a long time friend of an author who set his poem "Death Fugue" during this event. The stories "Phosphorus" and "Tin" recount an author's experiences as a chemist during this event in the collection </w:t>
      </w:r>
      <w:r>
        <w:rPr>
          <w:rFonts w:eastAsia="Times New Roman" w:cs="Times New Roman" w:ascii="Times New Roman" w:hAnsi="Times New Roman"/>
          <w:i/>
          <w:sz w:val="20"/>
          <w:szCs w:val="20"/>
        </w:rPr>
        <w:t>The Periodic Table</w:t>
      </w:r>
      <w:r>
        <w:rPr>
          <w:rFonts w:eastAsia="Times New Roman" w:cs="Times New Roman" w:ascii="Times New Roman" w:hAnsi="Times New Roman"/>
          <w:sz w:val="20"/>
          <w:szCs w:val="20"/>
        </w:rPr>
        <w:t xml:space="preserve">. Paul Celan and Primo Levi wrote about their experiences in, for 10 points, what event recounted in Elie Wiesel's book </w:t>
      </w:r>
      <w:r>
        <w:rPr>
          <w:rFonts w:eastAsia="Times New Roman" w:cs="Times New Roman" w:ascii="Times New Roman" w:hAnsi="Times New Roman"/>
          <w:i/>
          <w:sz w:val="20"/>
          <w:szCs w:val="20"/>
        </w:rPr>
        <w:t>Night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Holocaust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Shoah</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World War II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In a myth of these people, a goddess walks into a hut which she sets on fire and gives birth to three sons to assuage her husband's concerns of her getting pregnant and giving birth all in one night. A food deity of these people disgusted a moon god by looking at an ocean and a forest and spitting out fish and wild animals respectively. A giant, earthquake-creating catfish was subdued by a god who was created from the blood of a decapitated (*)</w:t>
      </w:r>
      <w:r>
        <w:rPr>
          <w:rFonts w:eastAsia="Times New Roman" w:cs="Times New Roman" w:ascii="Times New Roman" w:hAnsi="Times New Roman"/>
          <w:sz w:val="20"/>
          <w:szCs w:val="20"/>
        </w:rPr>
        <w:t xml:space="preserve"> fire deity according to the myth of these people. That fire deity killed his mother, prompting his father to use a comb as a torch to go find her. A flayed horse is thrown in the cave of a sun deity of these people who refused to come out until another goddess dances provocatively outside. Yomi is the underworld of, for 10 points, what people, whose creation myth is recorded in the </w:t>
      </w:r>
      <w:r>
        <w:rPr>
          <w:rFonts w:eastAsia="Times New Roman" w:cs="Times New Roman" w:ascii="Times New Roman" w:hAnsi="Times New Roman"/>
          <w:i/>
          <w:sz w:val="20"/>
          <w:szCs w:val="20"/>
        </w:rPr>
        <w:t>Kojiki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Japanese</w:t>
      </w:r>
      <w:r>
        <w:rPr>
          <w:rFonts w:eastAsia="Times New Roman" w:cs="Times New Roman" w:ascii="Times New Roman" w:hAnsi="Times New Roman"/>
          <w:sz w:val="20"/>
          <w:szCs w:val="20"/>
        </w:rPr>
        <w:t xml:space="preserve"> people [also accept </w:t>
      </w:r>
      <w:r>
        <w:rPr>
          <w:rFonts w:eastAsia="Times New Roman" w:cs="Times New Roman" w:ascii="Times New Roman" w:hAnsi="Times New Roman"/>
          <w:b/>
          <w:sz w:val="20"/>
          <w:szCs w:val="20"/>
          <w:u w:val="single"/>
        </w:rPr>
        <w:t>nihonjin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One character in this opera sings "Pura siccome un angelo" while attempting to persuade the title character to break off a relationship for the sake of his daughter. During another episode in this opera, Gastone and the chorus sing of a bold matador from Spain named Piquillo. After one character in this opera claims that his love is "torture, torture and delight," his devotee replies that she can only offer friendship before agreeing to see him again when a (*)</w:t>
      </w:r>
      <w:r>
        <w:rPr>
          <w:rFonts w:eastAsia="Times New Roman" w:cs="Times New Roman" w:ascii="Times New Roman" w:hAnsi="Times New Roman"/>
          <w:sz w:val="20"/>
          <w:szCs w:val="20"/>
        </w:rPr>
        <w:t xml:space="preserve"> camellia she gave him has faded. In another scene from this opera, one character is scolded by his father Giorgio after he throws money that he won from Baron Douphol at a former lover in a fit of rage. Earlier in this opera, Alfredo sings "Libiamo ne' lieti calici", a </w:t>
      </w:r>
      <w:r>
        <w:rPr>
          <w:rFonts w:eastAsia="Times New Roman" w:cs="Times New Roman" w:ascii="Times New Roman" w:hAnsi="Times New Roman"/>
          <w:i/>
          <w:sz w:val="20"/>
          <w:szCs w:val="20"/>
        </w:rPr>
        <w:t>brindisi,</w:t>
      </w:r>
      <w:r>
        <w:rPr>
          <w:rFonts w:eastAsia="Times New Roman" w:cs="Times New Roman" w:ascii="Times New Roman" w:hAnsi="Times New Roman"/>
          <w:sz w:val="20"/>
          <w:szCs w:val="20"/>
        </w:rPr>
        <w:t xml:space="preserve"> or a drinking song, at a party. For 10 points, name this Verdi opera that ends with the death of the title courtesan, Violetta Valéry.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La Traviata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The Fallen Woman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 xml:space="preserve">One device that uses these phenomena generally increases the entrance air kerma rate and new versions of those devices are known as multileaf. The fifth edition of BI-RADS provides assessment categories for a medical test that uses these phenomena. These phenomena are used in a technique that often employs a zirconium filter. </w:t>
      </w:r>
      <w:r>
        <w:rPr>
          <w:rFonts w:eastAsia="Times New Roman" w:cs="Times New Roman" w:ascii="Times New Roman" w:hAnsi="Times New Roman"/>
          <w:b/>
          <w:sz w:val="20"/>
          <w:szCs w:val="20"/>
        </w:rPr>
        <w:t>T</w:t>
      </w:r>
      <w:r>
        <w:rPr>
          <w:rFonts w:eastAsia="Times New Roman" w:cs="Times New Roman" w:ascii="Times New Roman" w:hAnsi="Times New Roman"/>
          <w:b/>
          <w:sz w:val="20"/>
          <w:szCs w:val="20"/>
        </w:rPr>
        <w:t xml:space="preserve">hat technique, </w:t>
      </w:r>
      <w:r>
        <w:rPr>
          <w:rFonts w:eastAsia="Times New Roman" w:cs="Times New Roman" w:ascii="Times New Roman" w:hAnsi="Times New Roman"/>
          <w:b/>
          <w:sz w:val="20"/>
          <w:szCs w:val="20"/>
        </w:rPr>
        <w:t>however,</w:t>
      </w:r>
      <w:r>
        <w:rPr>
          <w:rFonts w:eastAsia="Times New Roman" w:cs="Times New Roman" w:ascii="Times New Roman" w:hAnsi="Times New Roman"/>
          <w:b/>
          <w:sz w:val="20"/>
          <w:szCs w:val="20"/>
        </w:rPr>
        <w:t xml:space="preserve"> is not very effective for viral capsids. In that technique that uses these phenomena, a (*)</w:t>
      </w:r>
      <w:r>
        <w:rPr>
          <w:rFonts w:eastAsia="Times New Roman" w:cs="Times New Roman" w:ascii="Times New Roman" w:hAnsi="Times New Roman"/>
          <w:sz w:val="20"/>
          <w:szCs w:val="20"/>
        </w:rPr>
        <w:t xml:space="preserve"> goniometer is mounted and electron density maps can be formed. These phenomena were discovered with the use of barium platinocyanide and Crookes tubes. When these objects hits an atom, the electron cloud moves and the angle of that scattering is given by Bragg's Law. For 10 points each, identify this type of electromagnetic radiation discovered by Wilhelm Röntgen which is often used in medical imaging.</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x-ray</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x-ray collimator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x-ray crystallography</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w:t>
      </w:r>
      <w:r>
        <w:rPr>
          <w:rFonts w:eastAsia="Times New Roman" w:cs="Times New Roman" w:ascii="Times New Roman" w:hAnsi="Times New Roman"/>
          <w:sz w:val="20"/>
          <w:szCs w:val="20"/>
        </w:rPr>
        <w:t>lectro</w:t>
      </w:r>
      <w:r>
        <w:rPr>
          <w:rFonts w:eastAsia="Times New Roman" w:cs="Times New Roman" w:ascii="Times New Roman" w:hAnsi="Times New Roman"/>
          <w:sz w:val="20"/>
          <w:szCs w:val="20"/>
          <w:u w:val="single"/>
        </w:rPr>
        <w:t>m</w:t>
      </w:r>
      <w:r>
        <w:rPr>
          <w:rFonts w:eastAsia="Times New Roman" w:cs="Times New Roman" w:ascii="Times New Roman" w:hAnsi="Times New Roman"/>
          <w:sz w:val="20"/>
          <w:szCs w:val="20"/>
        </w:rPr>
        <w:t xml:space="preserve">agnetic </w:t>
      </w:r>
      <w:r>
        <w:rPr>
          <w:rFonts w:eastAsia="Times New Roman" w:cs="Times New Roman" w:ascii="Times New Roman" w:hAnsi="Times New Roman"/>
          <w:sz w:val="20"/>
          <w:szCs w:val="20"/>
          <w:u w:val="single"/>
        </w:rPr>
        <w:t>radiation</w:t>
      </w:r>
      <w:r>
        <w:rPr>
          <w:rFonts w:eastAsia="Times New Roman" w:cs="Times New Roman" w:ascii="Times New Roman" w:hAnsi="Times New Roman"/>
          <w:sz w:val="20"/>
          <w:szCs w:val="20"/>
        </w:rPr>
        <w:t xml:space="preserve"> until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Minerals called kharitonchiki (kar-ee-tone-cheek-ee) are found around these locations. The flag of an island that was used as one of this locations includes text stating that "everything is in the hands of God". The Sukhoy Nos cape was one of these locations which also include one nicknamed "The Polygon" at Semipalatinsk. A point in the Indian Ocean between the Crozet and Prince Edward Islands may have been one of these locations. The remnants of an object called (*)</w:t>
      </w:r>
      <w:r>
        <w:rPr>
          <w:rFonts w:eastAsia="Times New Roman" w:cs="Times New Roman" w:ascii="Times New Roman" w:hAnsi="Times New Roman"/>
          <w:sz w:val="20"/>
          <w:szCs w:val="20"/>
        </w:rPr>
        <w:t xml:space="preserve"> "Jumbo" now lie in the parking lot serving one of these locations. One of these locations in Pokhran was the site of Operation Smiling Buddha. Japanese news agencies reported in 2017 that hundreds of workers were killed in a tunnel collapse at one of these locations, Punggye-ri. The Trinity site was the first of, for 10 points, what locations where explosive devices such as those dropped on Hiroshima were experimented 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nuclear testing sites</w:t>
      </w:r>
      <w:r>
        <w:rPr>
          <w:rFonts w:eastAsia="Times New Roman" w:cs="Times New Roman" w:ascii="Times New Roman" w:hAnsi="Times New Roman"/>
          <w:sz w:val="20"/>
          <w:szCs w:val="20"/>
        </w:rPr>
        <w:t xml:space="preserve"> [accept any answer indicating that these are locations where </w:t>
      </w:r>
      <w:r>
        <w:rPr>
          <w:rFonts w:eastAsia="Times New Roman" w:cs="Times New Roman" w:ascii="Times New Roman" w:hAnsi="Times New Roman"/>
          <w:b/>
          <w:sz w:val="20"/>
          <w:szCs w:val="20"/>
          <w:u w:val="single"/>
        </w:rPr>
        <w:t>nuclear explosions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nuclear bomb tests</w:t>
      </w:r>
      <w:r>
        <w:rPr>
          <w:rFonts w:eastAsia="Times New Roman" w:cs="Times New Roman" w:ascii="Times New Roman" w:hAnsi="Times New Roman"/>
          <w:sz w:val="20"/>
          <w:szCs w:val="20"/>
        </w:rPr>
        <w:t xml:space="preserve"> took place; prompt on </w:t>
      </w:r>
      <w:r>
        <w:rPr>
          <w:rFonts w:eastAsia="Times New Roman" w:cs="Times New Roman" w:ascii="Times New Roman" w:hAnsi="Times New Roman"/>
          <w:sz w:val="20"/>
          <w:szCs w:val="20"/>
          <w:u w:val="single"/>
        </w:rPr>
        <w:t>missile range</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bomb range</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bomb testing site</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military base</w:t>
      </w:r>
      <w:r>
        <w:rPr>
          <w:rFonts w:eastAsia="Times New Roman" w:cs="Times New Roman" w:ascii="Times New Roman" w:hAnsi="Times New Roman"/>
          <w:sz w:val="20"/>
          <w:szCs w:val="20"/>
        </w:rPr>
        <w:t xml:space="preserve"> or other answers that indicate some sort of explosives but do not mention that they were </w:t>
      </w:r>
      <w:r>
        <w:rPr>
          <w:rFonts w:eastAsia="Times New Roman" w:cs="Times New Roman" w:ascii="Times New Roman" w:hAnsi="Times New Roman"/>
          <w:b/>
          <w:sz w:val="20"/>
          <w:szCs w:val="20"/>
          <w:u w:val="single"/>
        </w:rPr>
        <w:t>nuclear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A priest who worked in this country converted to Eastern Orthodoxy along with 20,000 other people to spite the local Latin bishop. It's not Ukraine, but that man, Alexis Toth, was a former member of the Ruthenian Catholic Church, whose headquarters are in this country. The idea that demons can drag souls down to hell in "aerial toll houses" was promulgated by a man from this country, St. Seraphim Rose. The National Union for Social (*)</w:t>
      </w:r>
      <w:r>
        <w:rPr>
          <w:rFonts w:eastAsia="Times New Roman" w:cs="Times New Roman" w:ascii="Times New Roman" w:hAnsi="Times New Roman"/>
          <w:sz w:val="20"/>
          <w:szCs w:val="20"/>
        </w:rPr>
        <w:t xml:space="preserve"> Justice was founded in this country by a priest known for his fascist, </w:t>
      </w:r>
      <w:r>
        <w:rPr>
          <w:rFonts w:eastAsia="Times New Roman" w:cs="Times New Roman" w:ascii="Times New Roman" w:hAnsi="Times New Roman"/>
          <w:sz w:val="20"/>
          <w:szCs w:val="20"/>
        </w:rPr>
        <w:t>anti-Semitic</w:t>
      </w:r>
      <w:r>
        <w:rPr>
          <w:rFonts w:eastAsia="Times New Roman" w:cs="Times New Roman" w:ascii="Times New Roman" w:hAnsi="Times New Roman"/>
          <w:sz w:val="20"/>
          <w:szCs w:val="20"/>
        </w:rPr>
        <w:t xml:space="preserve"> radio show. The OCA canonized St. Herman partly for spreading Christianity to Spruce Island in what is now this country's Kodiak Islands. For 10 points, identify this country home to Father Charles Coughlin, whose Orthodox Church is based in Syosset, New York.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United States</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America</w:t>
      </w:r>
      <w:r>
        <w:rPr>
          <w:rFonts w:eastAsia="Times New Roman" w:cs="Times New Roman" w:ascii="Times New Roman" w:hAnsi="Times New Roman"/>
          <w:sz w:val="20"/>
          <w:szCs w:val="20"/>
        </w:rPr>
        <w:t xml:space="preserve"> [accept either underlined part or the whole thing or reasonable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 xml:space="preserve">After the missionary William Blackstone left Wessagussett, this present-day U.S. city was where he lived as a hermit. A newspaper printed in this city that was banned after one issue, </w:t>
      </w:r>
      <w:r>
        <w:rPr>
          <w:rFonts w:eastAsia="Times New Roman" w:cs="Times New Roman" w:ascii="Times New Roman" w:hAnsi="Times New Roman"/>
          <w:b/>
          <w:i/>
          <w:sz w:val="20"/>
          <w:szCs w:val="20"/>
        </w:rPr>
        <w:t>Publick Occurrences Both Forreign and Domestick</w:t>
      </w:r>
      <w:r>
        <w:rPr>
          <w:rFonts w:eastAsia="Times New Roman" w:cs="Times New Roman" w:ascii="Times New Roman" w:hAnsi="Times New Roman"/>
          <w:b/>
          <w:sz w:val="20"/>
          <w:szCs w:val="20"/>
        </w:rPr>
        <w:t>, was the first printed in America. William Dalrymple's garrison entered this city at the request of colonial governor Francis Bernard. This city was organized around three churches built on three hills, of which only (*)</w:t>
      </w:r>
      <w:r>
        <w:rPr>
          <w:rFonts w:eastAsia="Times New Roman" w:cs="Times New Roman" w:ascii="Times New Roman" w:hAnsi="Times New Roman"/>
          <w:sz w:val="20"/>
          <w:szCs w:val="20"/>
        </w:rPr>
        <w:t xml:space="preserve"> Beacon Hill remains. This city's harbor was protected by Castle William. Another colonial governor based here, Thomas Hutchinson, was replaced by Thomas Gage. During an event in this city sparked by a crowd throwing snowballs at British soldiers, Crispus Attucks was killed. For 10 points, a 1770 "massacre" took place in what capital of Massachusetts?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Boston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This artist tied one of his students to a cross in a marsh in order to paint his only religious work, which he claimed was "an objective study of a human being in his last moments." Two different paintings by this man feature the sculpture </w:t>
      </w:r>
      <w:r>
        <w:rPr>
          <w:rFonts w:eastAsia="Times New Roman" w:cs="Times New Roman" w:ascii="Times New Roman" w:hAnsi="Times New Roman"/>
          <w:b/>
          <w:i/>
          <w:sz w:val="20"/>
          <w:szCs w:val="20"/>
        </w:rPr>
        <w:t>Water Nymph and Bittern</w:t>
      </w:r>
      <w:r>
        <w:rPr>
          <w:rFonts w:eastAsia="Times New Roman" w:cs="Times New Roman" w:ascii="Times New Roman" w:hAnsi="Times New Roman"/>
          <w:b/>
          <w:sz w:val="20"/>
          <w:szCs w:val="20"/>
        </w:rPr>
        <w:t>, an allegorical statue for a body of water this artist frequently painted. This artist depicted Fairman Rogers leading a four-horse carriage, influenced by his studies in early (*)</w:t>
      </w:r>
      <w:r>
        <w:rPr>
          <w:rFonts w:eastAsia="Times New Roman" w:cs="Times New Roman" w:ascii="Times New Roman" w:hAnsi="Times New Roman"/>
          <w:sz w:val="20"/>
          <w:szCs w:val="20"/>
        </w:rPr>
        <w:t xml:space="preserve"> photography with Eadweard Muybridge. This painter showed a mustachioed man in a single scull on the Schuylkill River in Philadelphia. In this artist's most famous painting, a man in a black coat and bloody fingers lectures in front of a crowd watching a leg surgery. For 10 points, name this American painter of </w:t>
      </w:r>
      <w:r>
        <w:rPr>
          <w:rFonts w:eastAsia="Times New Roman" w:cs="Times New Roman" w:ascii="Times New Roman" w:hAnsi="Times New Roman"/>
          <w:i/>
          <w:sz w:val="20"/>
          <w:szCs w:val="20"/>
        </w:rPr>
        <w:t>The Gross Clinic.</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Thomas </w:t>
      </w:r>
      <w:r>
        <w:rPr>
          <w:rFonts w:eastAsia="Times New Roman" w:cs="Times New Roman" w:ascii="Times New Roman" w:hAnsi="Times New Roman"/>
          <w:b/>
          <w:sz w:val="20"/>
          <w:szCs w:val="20"/>
          <w:u w:val="single"/>
        </w:rPr>
        <w:t>Eakins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 xml:space="preserve">A novel in this language features a camp that teaches women to be monogamous, but is later revealed to be a brothel in which almost everyone has syphilis. Another novel written in his language focuses on a metal worker who visits the grave of a former serial killer and murders his girlfriend on December 29. This language was used to write </w:t>
      </w:r>
      <w:r>
        <w:rPr>
          <w:rFonts w:eastAsia="Times New Roman" w:cs="Times New Roman" w:ascii="Times New Roman" w:hAnsi="Times New Roman"/>
          <w:b/>
          <w:i/>
          <w:sz w:val="20"/>
          <w:szCs w:val="20"/>
        </w:rPr>
        <w:t>The Poor Christ of Bomba</w:t>
      </w:r>
      <w:r>
        <w:rPr>
          <w:rFonts w:eastAsia="Times New Roman" w:cs="Times New Roman" w:ascii="Times New Roman" w:hAnsi="Times New Roman"/>
          <w:b/>
          <w:sz w:val="20"/>
          <w:szCs w:val="20"/>
        </w:rPr>
        <w:t>, as well as a play that features a character who "can play many tricks" on the Queen and the bride. That play in this language modifies a (*)</w:t>
      </w:r>
      <w:r>
        <w:rPr>
          <w:rFonts w:eastAsia="Times New Roman" w:cs="Times New Roman" w:ascii="Times New Roman" w:hAnsi="Times New Roman"/>
          <w:sz w:val="20"/>
          <w:szCs w:val="20"/>
        </w:rPr>
        <w:t xml:space="preserve"> Shakespeare work by having a man rename himself "X" and adding the character of Eshu. The opening essay to a poetry collection in this language asks "When you removed the gag, what were you hoping for?" That collection, which opens with "Black Orpheus," was edited by Léopold Senghor. Writers such as Alain Mabanckou and Aimé Césaire wrote in, for 10 points, what language also spoken by Jean-Paul Sartre?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French</w:t>
      </w:r>
      <w:r>
        <w:rPr>
          <w:rFonts w:eastAsia="Times New Roman" w:cs="Times New Roman" w:ascii="Times New Roman" w:hAnsi="Times New Roman"/>
          <w:sz w:val="20"/>
          <w:szCs w:val="20"/>
        </w:rPr>
        <w:t xml:space="preserve"> language [or langue </w:t>
      </w:r>
      <w:r>
        <w:rPr>
          <w:rFonts w:eastAsia="Times New Roman" w:cs="Times New Roman" w:ascii="Times New Roman" w:hAnsi="Times New Roman"/>
          <w:b/>
          <w:sz w:val="20"/>
          <w:szCs w:val="20"/>
          <w:u w:val="single"/>
        </w:rPr>
        <w:t>français</w:t>
      </w:r>
      <w:r>
        <w:rPr>
          <w:rFonts w:eastAsia="Times New Roman" w:cs="Times New Roman" w:ascii="Times New Roman" w:hAnsi="Times New Roman"/>
          <w:sz w:val="20"/>
          <w:szCs w:val="20"/>
        </w:rPr>
        <w:t xml:space="preserve"> or le </w:t>
      </w:r>
      <w:r>
        <w:rPr>
          <w:rFonts w:eastAsia="Times New Roman" w:cs="Times New Roman" w:ascii="Times New Roman" w:hAnsi="Times New Roman"/>
          <w:b/>
          <w:sz w:val="20"/>
          <w:szCs w:val="20"/>
          <w:u w:val="single"/>
        </w:rPr>
        <w:t>français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Möbius transformations are classified based on the value of this function on a 2-by-2 matrix. This function of the exponential of the sum of two matrices is less than or equal to this function of the product of the exponentials of those matrices, according to the Golden-Thompson inequality. The derivative of the determinant of a matrix A is equal to this function of the adjugate of A times the derivative of A. This function of a matrix is the second coefficient of its characteristic polynomial. This function of a matrix is equal to the sum of the (*)</w:t>
      </w:r>
      <w:r>
        <w:rPr>
          <w:rFonts w:eastAsia="Times New Roman" w:cs="Times New Roman" w:ascii="Times New Roman" w:hAnsi="Times New Roman"/>
          <w:sz w:val="20"/>
          <w:szCs w:val="20"/>
        </w:rPr>
        <w:t xml:space="preserve"> eigenvalues because it is invariant under a change of basis. This function is the same for a matrix and its transpose because the transpose preserves the main diagonal. For 10 points, identify this property of a matrix equal to the sum of its diagonal elements.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trace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 xml:space="preserve">One politician from this country gained popularity after holding the skull of a murdered plantation worker aloft in its congress. That politician was later assassinated by a man whose killing by a lynch mob soon after has triggered conspiracy theories that he did not act alone, Juan Roa Sierra. The leader of the liberal side of a civil war in this country was assassinated with an ax after surrendering. That leader was Rafael Uribe Uribe </w:t>
      </w:r>
      <w:r>
        <w:rPr>
          <w:rFonts w:eastAsia="Times New Roman" w:cs="Times New Roman" w:ascii="Times New Roman" w:hAnsi="Times New Roman"/>
          <w:b/>
          <w:sz w:val="20"/>
          <w:szCs w:val="20"/>
        </w:rPr>
        <w:t>[</w:t>
      </w:r>
      <w:r>
        <w:rPr>
          <w:rFonts w:eastAsia="Times New Roman" w:cs="Times New Roman" w:ascii="Times New Roman" w:hAnsi="Times New Roman"/>
          <w:b/>
          <w:i/>
          <w:sz w:val="20"/>
          <w:szCs w:val="20"/>
        </w:rPr>
        <w:t>note: not a typo</w:t>
      </w:r>
      <w:r>
        <w:rPr>
          <w:rFonts w:eastAsia="Times New Roman" w:cs="Times New Roman" w:ascii="Times New Roman" w:hAnsi="Times New Roman"/>
          <w:b/>
          <w:i w:val="false"/>
          <w:iCs w:val="false"/>
          <w:sz w:val="20"/>
          <w:szCs w:val="20"/>
        </w:rPr>
        <w:t>]</w:t>
      </w:r>
      <w:r>
        <w:rPr>
          <w:rFonts w:eastAsia="Times New Roman" w:cs="Times New Roman" w:ascii="Times New Roman" w:hAnsi="Times New Roman"/>
          <w:b/>
          <w:sz w:val="20"/>
          <w:szCs w:val="20"/>
        </w:rPr>
        <w:t>, and that war was the War of a Thousand (*)</w:t>
      </w:r>
      <w:r>
        <w:rPr>
          <w:rFonts w:eastAsia="Times New Roman" w:cs="Times New Roman" w:ascii="Times New Roman" w:hAnsi="Times New Roman"/>
          <w:sz w:val="20"/>
          <w:szCs w:val="20"/>
        </w:rPr>
        <w:t xml:space="preserve"> Days. The </w:t>
      </w:r>
      <w:r>
        <w:rPr>
          <w:rFonts w:eastAsia="Times New Roman" w:cs="Times New Roman" w:ascii="Times New Roman" w:hAnsi="Times New Roman"/>
          <w:sz w:val="20"/>
          <w:szCs w:val="20"/>
        </w:rPr>
        <w:t>Spanish</w:t>
      </w:r>
      <w:r>
        <w:rPr>
          <w:rFonts w:eastAsia="Times New Roman" w:cs="Times New Roman" w:ascii="Times New Roman" w:hAnsi="Times New Roman"/>
          <w:sz w:val="20"/>
          <w:szCs w:val="20"/>
        </w:rPr>
        <w:t xml:space="preserve"> suffix -azo was first used to denote an urban uprising in this country's capital. The assassination of Jose Eliecer Gaitan in this country led to a civil war called La Violencia, which led to the rise of leftist guerrilla groups including the ELN. After declaring independence </w:t>
      </w:r>
      <w:r>
        <w:rPr>
          <w:rFonts w:eastAsia="Times New Roman" w:cs="Times New Roman" w:ascii="Times New Roman" w:hAnsi="Times New Roman"/>
          <w:sz w:val="20"/>
          <w:szCs w:val="20"/>
        </w:rPr>
        <w:t>[</w:t>
      </w:r>
      <w:r>
        <w:rPr>
          <w:rFonts w:eastAsia="Times New Roman" w:cs="Times New Roman" w:ascii="Times New Roman" w:hAnsi="Times New Roman"/>
          <w:b/>
          <w:sz w:val="20"/>
          <w:szCs w:val="20"/>
        </w:rPr>
        <w:t>emphasize</w:t>
      </w:r>
      <w:r>
        <w:rPr>
          <w:rFonts w:eastAsia="Times New Roman" w:cs="Times New Roman" w:ascii="Times New Roman" w:hAnsi="Times New Roman"/>
          <w:b w:val="false"/>
          <w:bCs w:val="false"/>
          <w:sz w:val="20"/>
          <w:szCs w:val="20"/>
        </w:rPr>
        <w:t>]</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from</w:t>
      </w:r>
      <w:r>
        <w:rPr>
          <w:rFonts w:eastAsia="Times New Roman" w:cs="Times New Roman" w:ascii="Times New Roman" w:hAnsi="Times New Roman"/>
          <w:sz w:val="20"/>
          <w:szCs w:val="20"/>
        </w:rPr>
        <w:t xml:space="preserve"> this country, another country signed a treaty with John Hay to cede land for building a canal to the US. For 10 points, name this country that Panama seceded from in 1905.</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Colombia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rPr>
      </w:pPr>
      <w:r>
        <w:rPr/>
      </w:r>
    </w:p>
    <w:p>
      <w:pPr>
        <w:pStyle w:val="Normal"/>
        <w:jc w:val="left"/>
        <w:rPr>
          <w:rFonts w:ascii="Times New Roman" w:hAnsi="Times New Roman" w:eastAsia="Times New Roman" w:cs="Times New Roman"/>
        </w:rPr>
      </w:pPr>
      <w:r>
        <w:rPr>
          <w:rFonts w:eastAsia="Times New Roman" w:cs="Times New Roman" w:ascii="Times New Roman" w:hAnsi="Times New Roman"/>
        </w:rPr>
        <w:t>Bonuses: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This city was founded in 1970 following the destruction of Belize City by Hurricane Hattie.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capital of Belize. Its National Assembly Building was constructed with broad pyramidal steps in order to resemble a Mayan temple.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Belmopan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Brasilia, another planned city, was constructed according to the so-called "Pilot Plan", because its layout formed the shape of an airplane, with the wings making up the Residential Axis and the "fuselage" formed by this other road.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Monumental Axis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country's planned capital of Naypyidaw </w:t>
      </w:r>
      <w:r>
        <w:rPr>
          <w:rFonts w:eastAsia="Times New Roman" w:cs="Times New Roman" w:ascii="Times New Roman" w:hAnsi="Times New Roman"/>
          <w:b/>
          <w:sz w:val="20"/>
          <w:szCs w:val="20"/>
        </w:rPr>
        <w:t>(nay-pyee-doh)</w:t>
      </w:r>
      <w:r>
        <w:rPr>
          <w:rFonts w:eastAsia="Times New Roman" w:cs="Times New Roman" w:ascii="Times New Roman" w:hAnsi="Times New Roman"/>
          <w:sz w:val="20"/>
          <w:szCs w:val="20"/>
        </w:rPr>
        <w:t xml:space="preserve"> replaced its previous capital at Yangon, or Rangoon. This country's military government changed its name from Burma in 1989.</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Myanmar</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Republic of the Union of Myanmar</w:t>
      </w:r>
      <w:r>
        <w:rPr>
          <w:rFonts w:eastAsia="Times New Roman" w:cs="Times New Roman" w:ascii="Times New Roman" w:hAnsi="Times New Roman"/>
          <w:sz w:val="20"/>
          <w:szCs w:val="20"/>
        </w:rPr>
        <w:t xml:space="preserve">, or Pyidaungsu Thanmăda </w:t>
      </w:r>
      <w:r>
        <w:rPr>
          <w:rFonts w:eastAsia="Times New Roman" w:cs="Times New Roman" w:ascii="Times New Roman" w:hAnsi="Times New Roman"/>
          <w:b/>
          <w:sz w:val="20"/>
          <w:szCs w:val="20"/>
          <w:u w:val="single"/>
        </w:rPr>
        <w:t>Myăma</w:t>
      </w:r>
      <w:r>
        <w:rPr>
          <w:rFonts w:eastAsia="Times New Roman" w:cs="Times New Roman" w:ascii="Times New Roman" w:hAnsi="Times New Roman"/>
          <w:sz w:val="20"/>
          <w:szCs w:val="20"/>
        </w:rPr>
        <w:t xml:space="preserve"> Nainngandaw; accept </w:t>
      </w:r>
      <w:r>
        <w:rPr>
          <w:rFonts w:eastAsia="Times New Roman" w:cs="Times New Roman" w:ascii="Times New Roman" w:hAnsi="Times New Roman"/>
          <w:b/>
          <w:sz w:val="20"/>
          <w:szCs w:val="20"/>
          <w:u w:val="single"/>
        </w:rPr>
        <w:t>Burma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Answer the following about the "Reverse Underground Railroad", in which free blacks were captured from the North and transported South into slavery.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John Murrell, a notorious "conductor" on the Reverse Underground Railroad, was also a pirate on this river. Children from Illinois would frequently help slaves from Missouri escape bondage by crossing this river.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Mississippi</w:t>
      </w:r>
      <w:r>
        <w:rPr>
          <w:rFonts w:eastAsia="Times New Roman" w:cs="Times New Roman" w:ascii="Times New Roman" w:hAnsi="Times New Roman"/>
          <w:sz w:val="20"/>
          <w:szCs w:val="20"/>
        </w:rPr>
        <w:t xml:space="preserve"> River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author of </w:t>
      </w:r>
      <w:r>
        <w:rPr>
          <w:rFonts w:eastAsia="Times New Roman" w:cs="Times New Roman" w:ascii="Times New Roman" w:hAnsi="Times New Roman"/>
          <w:i/>
          <w:sz w:val="20"/>
          <w:szCs w:val="20"/>
        </w:rPr>
        <w:t>Twelve Years a Slave</w:t>
      </w:r>
      <w:r>
        <w:rPr>
          <w:rFonts w:eastAsia="Times New Roman" w:cs="Times New Roman" w:ascii="Times New Roman" w:hAnsi="Times New Roman"/>
          <w:sz w:val="20"/>
          <w:szCs w:val="20"/>
        </w:rPr>
        <w:t xml:space="preserve"> was a free musician in New York before being victimized by the Reverse Underground Railroad. After writing his memoir, he may have been recaptured by the Reverse Railroad.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Solomon </w:t>
      </w:r>
      <w:r>
        <w:rPr>
          <w:rFonts w:eastAsia="Times New Roman" w:cs="Times New Roman" w:ascii="Times New Roman" w:hAnsi="Times New Roman"/>
          <w:b/>
          <w:sz w:val="20"/>
          <w:szCs w:val="20"/>
          <w:u w:val="single"/>
        </w:rPr>
        <w:t>Northup</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 notorious Cannon-Johnson Gang of Underground Railroad kidnappers operated primarily in this state, from which Frederick Douglass escaped slavery and in which the election of Know-Nothing mayoral candidate Thomas Swann led to massive riots in 1856.</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Maryland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This character meets with Princess Olga in the title story of a collection entitled "[</w:t>
      </w:r>
      <w:r>
        <w:rPr>
          <w:rFonts w:eastAsia="Times New Roman" w:cs="Times New Roman" w:ascii="Times New Roman" w:hAnsi="Times New Roman"/>
          <w:i/>
          <w:iCs/>
          <w:sz w:val="20"/>
          <w:szCs w:val="20"/>
        </w:rPr>
        <w:t>This character</w:t>
      </w:r>
      <w:r>
        <w:rPr>
          <w:rFonts w:eastAsia="Times New Roman" w:cs="Times New Roman" w:ascii="Times New Roman" w:hAnsi="Times New Roman"/>
          <w:sz w:val="20"/>
          <w:szCs w:val="20"/>
        </w:rPr>
        <w:t>] in Russia."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character who considers different qualifications for being a poet while imitating the title author in the story "[</w:t>
      </w:r>
      <w:r>
        <w:rPr>
          <w:rFonts w:eastAsia="Times New Roman" w:cs="Times New Roman" w:ascii="Times New Roman" w:hAnsi="Times New Roman"/>
          <w:i/>
          <w:iCs/>
          <w:sz w:val="20"/>
          <w:szCs w:val="20"/>
        </w:rPr>
        <w:t>This character</w:t>
      </w:r>
      <w:r>
        <w:rPr>
          <w:rFonts w:eastAsia="Times New Roman" w:cs="Times New Roman" w:ascii="Times New Roman" w:hAnsi="Times New Roman"/>
          <w:sz w:val="20"/>
          <w:szCs w:val="20"/>
        </w:rPr>
        <w:t>'s] Rubaiyat".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Reginald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Reginald was created by this British author better known for creating Conradin, the ferret worshiping youth in "Sredni Vashtar" and Framton Nuttel in "The Open Window."</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Saki</w:t>
      </w:r>
      <w:r>
        <w:rPr>
          <w:rFonts w:eastAsia="Times New Roman" w:cs="Times New Roman" w:ascii="Times New Roman" w:hAnsi="Times New Roman"/>
          <w:sz w:val="20"/>
          <w:szCs w:val="20"/>
        </w:rPr>
        <w:t xml:space="preserve"> [or Hector Hugh </w:t>
      </w:r>
      <w:r>
        <w:rPr>
          <w:rFonts w:eastAsia="Times New Roman" w:cs="Times New Roman" w:ascii="Times New Roman" w:hAnsi="Times New Roman"/>
          <w:b/>
          <w:sz w:val="20"/>
          <w:szCs w:val="20"/>
          <w:u w:val="single"/>
        </w:rPr>
        <w:t>Munro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In a story by Saki, a baroness on a hunting trip claims that the corpse of a hyena is her deceased dog with this name. In the sixth of Salinger's </w:t>
      </w:r>
      <w:r>
        <w:rPr>
          <w:rFonts w:eastAsia="Times New Roman" w:cs="Times New Roman" w:ascii="Times New Roman" w:hAnsi="Times New Roman"/>
          <w:i/>
          <w:sz w:val="20"/>
          <w:szCs w:val="20"/>
        </w:rPr>
        <w:t>Nine Stories</w:t>
      </w:r>
      <w:r>
        <w:rPr>
          <w:rFonts w:eastAsia="Times New Roman" w:cs="Times New Roman" w:ascii="Times New Roman" w:hAnsi="Times New Roman"/>
          <w:sz w:val="20"/>
          <w:szCs w:val="20"/>
        </w:rPr>
        <w:t>, Sergeant X talks to a girl with this name and her brother Charles after meeting her in a church.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Esme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For Esmé—with Love and Squalor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This thinker rejected his moniker of "The Guru of the New Left" and advocated looking to "outcasts and outsiders" for social change.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20th century philosopher who claimed that the modern industrial society created "false needs" and more generally argues against consumerism in his </w:t>
      </w:r>
      <w:r>
        <w:rPr>
          <w:rFonts w:eastAsia="Times New Roman" w:cs="Times New Roman" w:ascii="Times New Roman" w:hAnsi="Times New Roman"/>
          <w:i/>
          <w:sz w:val="20"/>
          <w:szCs w:val="20"/>
        </w:rPr>
        <w:t>One-Dimensional Man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Herbert </w:t>
      </w:r>
      <w:r>
        <w:rPr>
          <w:rFonts w:eastAsia="Times New Roman" w:cs="Times New Roman" w:ascii="Times New Roman" w:hAnsi="Times New Roman"/>
          <w:b/>
          <w:sz w:val="20"/>
          <w:szCs w:val="20"/>
          <w:u w:val="single"/>
        </w:rPr>
        <w:t>Marcuse</w:t>
      </w:r>
    </w:p>
    <w:p>
      <w:pPr>
        <w:pStyle w:val="Normal"/>
        <w:jc w:val="left"/>
        <w:rPr/>
      </w:pPr>
      <w:r>
        <w:rPr>
          <w:rFonts w:eastAsia="Times New Roman" w:cs="Times New Roman" w:ascii="Times New Roman" w:hAnsi="Times New Roman"/>
          <w:sz w:val="20"/>
          <w:szCs w:val="20"/>
        </w:rPr>
        <w:t xml:space="preserve">[10] Marcuse was one of the leading figures of this German Institute for Social Research where the concept of critical theory was developed. </w:t>
      </w:r>
      <w:r>
        <w:rPr>
          <w:rFonts w:eastAsia="Times New Roman" w:cs="Times New Roman" w:ascii="Times New Roman" w:hAnsi="Times New Roman"/>
          <w:sz w:val="20"/>
          <w:szCs w:val="20"/>
        </w:rPr>
        <w:t xml:space="preserve">Thedoro </w:t>
      </w:r>
      <w:r>
        <w:rPr>
          <w:rFonts w:eastAsia="Times New Roman" w:cs="Times New Roman" w:ascii="Times New Roman" w:hAnsi="Times New Roman"/>
          <w:sz w:val="20"/>
          <w:szCs w:val="20"/>
        </w:rPr>
        <w:t xml:space="preserve">Adorno and </w:t>
      </w:r>
      <w:r>
        <w:rPr>
          <w:rFonts w:eastAsia="Times New Roman" w:cs="Times New Roman" w:ascii="Times New Roman" w:hAnsi="Times New Roman"/>
          <w:sz w:val="20"/>
          <w:szCs w:val="20"/>
        </w:rPr>
        <w:t xml:space="preserve">Max </w:t>
      </w:r>
      <w:r>
        <w:rPr>
          <w:rFonts w:eastAsia="Times New Roman" w:cs="Times New Roman" w:ascii="Times New Roman" w:hAnsi="Times New Roman"/>
          <w:sz w:val="20"/>
          <w:szCs w:val="20"/>
        </w:rPr>
        <w:t>Horkheimer were also notable figures associated with this school.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Frankfurt</w:t>
      </w:r>
      <w:r>
        <w:rPr>
          <w:rFonts w:eastAsia="Times New Roman" w:cs="Times New Roman" w:ascii="Times New Roman" w:hAnsi="Times New Roman"/>
          <w:sz w:val="20"/>
          <w:szCs w:val="20"/>
        </w:rPr>
        <w:t xml:space="preserve"> School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critical theory concept titles a 1966 book by Adorno where he develops a "metacritique" of Kantian idealism and talks about the "nonidentical." More generally, this concept allows for a non-identity of identity and non-identity.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negative dialectic</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dialectic</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TaqMan probes are commonly used in a precise version of this technique, which more often uses SYBR </w:t>
      </w:r>
      <w:r>
        <w:rPr>
          <w:rFonts w:eastAsia="Times New Roman" w:cs="Times New Roman" w:ascii="Times New Roman" w:hAnsi="Times New Roman"/>
          <w:b/>
          <w:sz w:val="20"/>
          <w:szCs w:val="20"/>
        </w:rPr>
        <w:t>("cyber")</w:t>
      </w:r>
      <w:r>
        <w:rPr>
          <w:rFonts w:eastAsia="Times New Roman" w:cs="Times New Roman" w:ascii="Times New Roman" w:hAnsi="Times New Roman"/>
          <w:sz w:val="20"/>
          <w:szCs w:val="20"/>
        </w:rPr>
        <w:t xml:space="preserve"> dyes.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specific type of PCR that allows for quantitation of a sample. GAPDH </w:t>
      </w:r>
      <w:r>
        <w:rPr>
          <w:rFonts w:eastAsia="Times New Roman" w:cs="Times New Roman" w:ascii="Times New Roman" w:hAnsi="Times New Roman"/>
          <w:b/>
          <w:sz w:val="20"/>
          <w:szCs w:val="20"/>
        </w:rPr>
        <w:t>("gap"-dee-"h")</w:t>
      </w:r>
      <w:r>
        <w:rPr>
          <w:rFonts w:eastAsia="Times New Roman" w:cs="Times New Roman" w:ascii="Times New Roman" w:hAnsi="Times New Roman"/>
          <w:sz w:val="20"/>
          <w:szCs w:val="20"/>
        </w:rPr>
        <w:t xml:space="preserve"> is a commonly used as a control in this technique.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quantitative </w:t>
      </w:r>
      <w:r>
        <w:rPr>
          <w:rFonts w:eastAsia="Times New Roman" w:cs="Times New Roman" w:ascii="Times New Roman" w:hAnsi="Times New Roman"/>
          <w:b/>
          <w:sz w:val="20"/>
          <w:szCs w:val="20"/>
          <w:u w:val="single"/>
        </w:rPr>
        <w:t>real-time</w:t>
      </w:r>
      <w:r>
        <w:rPr>
          <w:rFonts w:eastAsia="Times New Roman" w:cs="Times New Roman" w:ascii="Times New Roman" w:hAnsi="Times New Roman"/>
          <w:sz w:val="20"/>
          <w:szCs w:val="20"/>
        </w:rPr>
        <w:t xml:space="preserve"> PCR [or </w:t>
      </w:r>
      <w:r>
        <w:rPr>
          <w:rFonts w:eastAsia="Times New Roman" w:cs="Times New Roman" w:ascii="Times New Roman" w:hAnsi="Times New Roman"/>
          <w:b/>
          <w:sz w:val="20"/>
          <w:szCs w:val="20"/>
          <w:u w:val="single"/>
        </w:rPr>
        <w:t xml:space="preserve">quantitative real-time </w:t>
      </w:r>
      <w:r>
        <w:rPr>
          <w:rFonts w:eastAsia="Times New Roman" w:cs="Times New Roman" w:ascii="Times New Roman" w:hAnsi="Times New Roman"/>
          <w:sz w:val="20"/>
          <w:szCs w:val="20"/>
        </w:rPr>
        <w:t xml:space="preserve">PCR; or </w:t>
      </w:r>
      <w:r>
        <w:rPr>
          <w:rFonts w:eastAsia="Times New Roman" w:cs="Times New Roman" w:ascii="Times New Roman" w:hAnsi="Times New Roman"/>
          <w:b/>
          <w:sz w:val="20"/>
          <w:szCs w:val="20"/>
          <w:u w:val="single"/>
        </w:rPr>
        <w:t>qRT-</w:t>
      </w:r>
      <w:r>
        <w:rPr>
          <w:rFonts w:eastAsia="Times New Roman" w:cs="Times New Roman" w:ascii="Times New Roman" w:hAnsi="Times New Roman"/>
          <w:sz w:val="20"/>
          <w:szCs w:val="20"/>
        </w:rPr>
        <w:t xml:space="preserve">PCR; or </w:t>
      </w:r>
      <w:r>
        <w:rPr>
          <w:rFonts w:eastAsia="Times New Roman" w:cs="Times New Roman" w:ascii="Times New Roman" w:hAnsi="Times New Roman"/>
          <w:b/>
          <w:sz w:val="20"/>
          <w:szCs w:val="20"/>
          <w:u w:val="single"/>
        </w:rPr>
        <w:t xml:space="preserve">quantitative reverse transcription </w:t>
      </w:r>
      <w:r>
        <w:rPr>
          <w:rFonts w:eastAsia="Times New Roman" w:cs="Times New Roman" w:ascii="Times New Roman" w:hAnsi="Times New Roman"/>
          <w:sz w:val="20"/>
          <w:szCs w:val="20"/>
        </w:rPr>
        <w:t>PCR; prompt on "</w:t>
      </w:r>
      <w:r>
        <w:rPr>
          <w:rFonts w:eastAsia="Times New Roman" w:cs="Times New Roman" w:ascii="Times New Roman" w:hAnsi="Times New Roman"/>
          <w:sz w:val="20"/>
          <w:szCs w:val="20"/>
          <w:u w:val="single"/>
        </w:rPr>
        <w:t>RT-PCR</w:t>
      </w:r>
      <w:r>
        <w:rPr>
          <w:rFonts w:eastAsia="Times New Roman" w:cs="Times New Roman" w:ascii="Times New Roman" w:hAnsi="Times New Roman"/>
          <w:sz w:val="20"/>
          <w:szCs w:val="20"/>
        </w:rPr>
        <w:t>"; prompt on "</w:t>
      </w:r>
      <w:r>
        <w:rPr>
          <w:rFonts w:eastAsia="Times New Roman" w:cs="Times New Roman" w:ascii="Times New Roman" w:hAnsi="Times New Roman"/>
          <w:sz w:val="20"/>
          <w:szCs w:val="20"/>
          <w:u w:val="single"/>
        </w:rPr>
        <w:t>reverse transcription PCR</w:t>
      </w:r>
      <w:r>
        <w:rPr>
          <w:rFonts w:eastAsia="Times New Roman" w:cs="Times New Roman" w:ascii="Times New Roman" w:hAnsi="Times New Roman"/>
          <w:sz w:val="20"/>
          <w:szCs w:val="20"/>
        </w:rPr>
        <w:t>"; accept any preceding answer with "</w:t>
      </w:r>
      <w:r>
        <w:rPr>
          <w:rFonts w:eastAsia="Times New Roman" w:cs="Times New Roman" w:ascii="Times New Roman" w:hAnsi="Times New Roman"/>
          <w:b/>
          <w:bCs/>
          <w:sz w:val="20"/>
          <w:szCs w:val="20"/>
          <w:u w:val="single"/>
        </w:rPr>
        <w:t>polymerase chain reaction</w:t>
      </w:r>
      <w:r>
        <w:rPr>
          <w:rFonts w:eastAsia="Times New Roman" w:cs="Times New Roman" w:ascii="Times New Roman" w:hAnsi="Times New Roman"/>
          <w:sz w:val="20"/>
          <w:szCs w:val="20"/>
        </w:rPr>
        <w:t>" instead of "</w:t>
      </w:r>
      <w:r>
        <w:rPr>
          <w:rFonts w:eastAsia="Times New Roman" w:cs="Times New Roman" w:ascii="Times New Roman" w:hAnsi="Times New Roman"/>
          <w:b/>
          <w:bCs/>
          <w:sz w:val="20"/>
          <w:szCs w:val="20"/>
          <w:u w:val="single"/>
        </w:rPr>
        <w:t>PCR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type of gene, like beta-actin or GAPDH </w:t>
      </w:r>
      <w:r>
        <w:rPr>
          <w:rFonts w:eastAsia="Times New Roman" w:cs="Times New Roman" w:ascii="Times New Roman" w:hAnsi="Times New Roman"/>
          <w:b/>
          <w:sz w:val="20"/>
          <w:szCs w:val="20"/>
        </w:rPr>
        <w:t>("gap"-dee-"h")</w:t>
      </w:r>
      <w:r>
        <w:rPr>
          <w:rFonts w:eastAsia="Times New Roman" w:cs="Times New Roman" w:ascii="Times New Roman" w:hAnsi="Times New Roman"/>
          <w:sz w:val="20"/>
          <w:szCs w:val="20"/>
        </w:rPr>
        <w:t>, is commonly used as a control in qRT-PCR because they are thought to have stable levels of expression under most conditions.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housekeeping</w:t>
      </w:r>
      <w:r>
        <w:rPr>
          <w:rFonts w:eastAsia="Times New Roman" w:cs="Times New Roman" w:ascii="Times New Roman" w:hAnsi="Times New Roman"/>
          <w:sz w:val="20"/>
          <w:szCs w:val="20"/>
        </w:rPr>
        <w:t xml:space="preserve"> gene [or </w:t>
      </w:r>
      <w:r>
        <w:rPr>
          <w:rFonts w:eastAsia="Times New Roman" w:cs="Times New Roman" w:ascii="Times New Roman" w:hAnsi="Times New Roman"/>
          <w:b/>
          <w:sz w:val="20"/>
          <w:szCs w:val="20"/>
          <w:u w:val="single"/>
        </w:rPr>
        <w:t>reference</w:t>
      </w:r>
      <w:r>
        <w:rPr>
          <w:rFonts w:eastAsia="Times New Roman" w:cs="Times New Roman" w:ascii="Times New Roman" w:hAnsi="Times New Roman"/>
          <w:sz w:val="20"/>
          <w:szCs w:val="20"/>
        </w:rPr>
        <w:t xml:space="preserve"> gene]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Many types of PCR use Pfx, Pfu, or Taq, which are thermostable versions of this enzyme. This enzyme synthesizes DNA from a DNA template.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DNA </w:t>
      </w:r>
      <w:r>
        <w:rPr>
          <w:rFonts w:eastAsia="Times New Roman" w:cs="Times New Roman" w:ascii="Times New Roman" w:hAnsi="Times New Roman"/>
          <w:b/>
          <w:sz w:val="20"/>
          <w:szCs w:val="20"/>
          <w:u w:val="single"/>
        </w:rPr>
        <w:t>polymerase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Answer the following about percussion,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ensemble includes Taiko drums such as the Ōtsuzumi and Tsuzumi. With flute and various string instruments, this ensemble provides accompaniment to traditional Japanese theatre such as Noh or kabuki.</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Hayashi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instrument is the most important in Indonesian Gamelan ensembles. In modern western orchestra, this large, round, instrument it is often referred to as the tam-tam and is suspended in the air.</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gong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Pitched keyboard percussion such as the vibraphone or marimba is crucial to this composer's Schulwerk, a method of teaching music to children. This composer's piece </w:t>
      </w:r>
      <w:r>
        <w:rPr>
          <w:rFonts w:eastAsia="Times New Roman" w:cs="Times New Roman" w:ascii="Times New Roman" w:hAnsi="Times New Roman"/>
          <w:i/>
          <w:sz w:val="20"/>
          <w:szCs w:val="20"/>
        </w:rPr>
        <w:t>Gassenhauer</w:t>
      </w:r>
      <w:r>
        <w:rPr>
          <w:rFonts w:eastAsia="Times New Roman" w:cs="Times New Roman" w:ascii="Times New Roman" w:hAnsi="Times New Roman"/>
          <w:sz w:val="20"/>
          <w:szCs w:val="20"/>
        </w:rPr>
        <w:t xml:space="preserve"> is a typical example of that technique.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Carl </w:t>
      </w:r>
      <w:r>
        <w:rPr>
          <w:rFonts w:eastAsia="Times New Roman" w:cs="Times New Roman" w:ascii="Times New Roman" w:hAnsi="Times New Roman"/>
          <w:b/>
          <w:sz w:val="20"/>
          <w:szCs w:val="20"/>
          <w:u w:val="single"/>
        </w:rPr>
        <w:t>Orff</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For 10 points each, answer some questions about video games in which </w:t>
      </w:r>
      <w:r>
        <w:rPr>
          <w:rFonts w:eastAsia="Times New Roman" w:cs="Times New Roman" w:ascii="Times New Roman" w:hAnsi="Times New Roman"/>
          <w:i/>
          <w:sz w:val="20"/>
          <w:szCs w:val="20"/>
        </w:rPr>
        <w:t>your</w:t>
      </w:r>
      <w:r>
        <w:rPr>
          <w:rFonts w:eastAsia="Times New Roman" w:cs="Times New Roman" w:ascii="Times New Roman" w:hAnsi="Times New Roman"/>
          <w:sz w:val="20"/>
          <w:szCs w:val="20"/>
        </w:rPr>
        <w:t xml:space="preserve"> choices matter.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this 2015 episodic adventure game, one of the main mechanics is the butterfly effect, caused by branching choices made by the player. In it, you take control of Max Caulfield, a teenager with the power to rewind time who must stop a storm from destroying her town.</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Life is Strange</w:t>
      </w:r>
    </w:p>
    <w:p>
      <w:pPr>
        <w:pStyle w:val="Normal"/>
        <w:jc w:val="left"/>
        <w:rPr>
          <w:b w:val="false"/>
          <w:b w:val="false"/>
          <w:bCs w:val="false"/>
          <w:i w:val="false"/>
          <w:i w:val="false"/>
          <w:iCs w:val="false"/>
          <w:u w:val="none"/>
        </w:rPr>
      </w:pPr>
      <w:r>
        <w:rPr>
          <w:rFonts w:eastAsia="Times New Roman" w:cs="Times New Roman" w:ascii="Times New Roman" w:hAnsi="Times New Roman"/>
          <w:b w:val="false"/>
          <w:bCs w:val="false"/>
          <w:i w:val="false"/>
          <w:iCs w:val="false"/>
          <w:sz w:val="20"/>
          <w:szCs w:val="20"/>
          <w:u w:val="none"/>
        </w:rPr>
        <w:t>[10] The now defunct Telltale is most notable for its games based off this AMC TV show. In the first game based on this show, the player controls a character who accompanies the young girl Clementine in surviving the zombie apocalypse.</w:t>
      </w:r>
    </w:p>
    <w:p>
      <w:pPr>
        <w:pStyle w:val="Normal"/>
        <w:jc w:val="left"/>
        <w:rPr>
          <w:rFonts w:ascii="Times New Roman" w:hAnsi="Times New Roman" w:eastAsia="Times New Roman" w:cs="Times New Roman"/>
          <w:b w:val="false"/>
          <w:b w:val="false"/>
          <w:bCs w:val="false"/>
          <w:i w:val="false"/>
          <w:i w:val="false"/>
          <w:iCs w:val="false"/>
          <w:sz w:val="20"/>
          <w:szCs w:val="20"/>
          <w:u w:val="none"/>
        </w:rPr>
      </w:pPr>
      <w:r>
        <w:rPr>
          <w:rFonts w:eastAsia="Times New Roman" w:cs="Times New Roman" w:ascii="Times New Roman" w:hAnsi="Times New Roman"/>
          <w:b w:val="false"/>
          <w:bCs w:val="false"/>
          <w:i w:val="false"/>
          <w:iCs w:val="false"/>
          <w:sz w:val="20"/>
          <w:szCs w:val="20"/>
          <w:u w:val="none"/>
        </w:rPr>
        <w:t xml:space="preserve">ANSWER: </w:t>
      </w:r>
      <w:r>
        <w:rPr>
          <w:rFonts w:eastAsia="Times New Roman" w:cs="Times New Roman" w:ascii="Times New Roman" w:hAnsi="Times New Roman"/>
          <w:b/>
          <w:bCs/>
          <w:i/>
          <w:iCs/>
          <w:sz w:val="20"/>
          <w:szCs w:val="20"/>
          <w:u w:val="single"/>
        </w:rPr>
        <w:t>The Walking Dead</w:t>
      </w:r>
    </w:p>
    <w:p>
      <w:pPr>
        <w:pStyle w:val="Normal"/>
        <w:jc w:val="left"/>
        <w:rPr/>
      </w:pPr>
      <w:r>
        <w:rPr>
          <w:rFonts w:eastAsia="Times New Roman" w:cs="Times New Roman" w:ascii="Times New Roman" w:hAnsi="Times New Roman"/>
          <w:sz w:val="20"/>
          <w:szCs w:val="20"/>
        </w:rPr>
        <w:t xml:space="preserve">[10] In </w:t>
      </w:r>
      <w:r>
        <w:rPr>
          <w:rFonts w:eastAsia="Times New Roman" w:cs="Times New Roman" w:ascii="Times New Roman" w:hAnsi="Times New Roman"/>
          <w:i/>
          <w:sz w:val="20"/>
          <w:szCs w:val="20"/>
        </w:rPr>
        <w:t>The Elder Scrolls V: Skyrim</w:t>
      </w:r>
      <w:r>
        <w:rPr>
          <w:rFonts w:eastAsia="Times New Roman" w:cs="Times New Roman" w:ascii="Times New Roman" w:hAnsi="Times New Roman"/>
          <w:sz w:val="20"/>
          <w:szCs w:val="20"/>
        </w:rPr>
        <w:t xml:space="preserve"> the player can choose whether or not to kill the elder dragon Paarthurnax. One can side with Greybeards and spare him, or kill him and side with </w:t>
      </w:r>
      <w:r>
        <w:rPr>
          <w:rFonts w:eastAsia="Times New Roman" w:cs="Times New Roman" w:ascii="Times New Roman" w:hAnsi="Times New Roman"/>
          <w:i/>
          <w:sz w:val="20"/>
          <w:szCs w:val="20"/>
        </w:rPr>
        <w:t>this</w:t>
      </w:r>
      <w:r>
        <w:rPr>
          <w:rFonts w:eastAsia="Times New Roman" w:cs="Times New Roman" w:ascii="Times New Roman" w:hAnsi="Times New Roman"/>
          <w:sz w:val="20"/>
          <w:szCs w:val="20"/>
        </w:rPr>
        <w:t xml:space="preserve"> dragon-slaying organization headed by Delphine.</w:t>
      </w:r>
    </w:p>
    <w:p>
      <w:pPr>
        <w:pStyle w:val="Normal"/>
        <w:jc w:val="left"/>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Blades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For 10 points each, answer the following about French novel cycles.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collection of connected novels follows French life from the Restoration to the end of the July Monarchy. In this collection, Raphael's wishes for wealth and women eventually kill him and Eugene de Rastignac aggressively pursues social mobility. This collection includes </w:t>
      </w:r>
      <w:r>
        <w:rPr>
          <w:rFonts w:eastAsia="Times New Roman" w:cs="Times New Roman" w:ascii="Times New Roman" w:hAnsi="Times New Roman"/>
          <w:i/>
          <w:sz w:val="20"/>
          <w:szCs w:val="20"/>
        </w:rPr>
        <w:t>The Wild Ass's Skin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Human Comedy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La Comédie humaine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20 novel sequence written by Émile Zola is set during the Second French Empire about the two title families, who are both related to Tante Dide. This cycle includes </w:t>
      </w:r>
      <w:r>
        <w:rPr>
          <w:rFonts w:eastAsia="Times New Roman" w:cs="Times New Roman" w:ascii="Times New Roman" w:hAnsi="Times New Roman"/>
          <w:i/>
          <w:sz w:val="20"/>
          <w:szCs w:val="20"/>
        </w:rPr>
        <w:t>Nana</w:t>
      </w:r>
      <w:r>
        <w:rPr>
          <w:rFonts w:eastAsia="Times New Roman" w:cs="Times New Roman" w:ascii="Times New Roman" w:hAnsi="Times New Roman"/>
          <w:sz w:val="20"/>
          <w:szCs w:val="20"/>
        </w:rPr>
        <w:t xml:space="preserve">, which concerns a </w:t>
      </w:r>
      <w:r>
        <w:rPr>
          <w:rFonts w:eastAsia="Times New Roman" w:cs="Times New Roman" w:ascii="Times New Roman" w:hAnsi="Times New Roman"/>
          <w:i/>
          <w:sz w:val="20"/>
          <w:szCs w:val="20"/>
        </w:rPr>
        <w:t>demimonde</w:t>
      </w:r>
      <w:r>
        <w:rPr>
          <w:rFonts w:eastAsia="Times New Roman" w:cs="Times New Roman" w:ascii="Times New Roman" w:hAnsi="Times New Roman"/>
          <w:sz w:val="20"/>
          <w:szCs w:val="20"/>
        </w:rPr>
        <w:t xml:space="preserve"> who has affairs with and financially wrecks several men before dying of smallpox.</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i/>
          <w:sz w:val="20"/>
          <w:szCs w:val="20"/>
        </w:rPr>
        <w:t xml:space="preserve">Les </w:t>
      </w:r>
      <w:r>
        <w:rPr>
          <w:rFonts w:eastAsia="Times New Roman" w:cs="Times New Roman" w:ascii="Times New Roman" w:hAnsi="Times New Roman"/>
          <w:b/>
          <w:i/>
          <w:sz w:val="20"/>
          <w:szCs w:val="20"/>
          <w:u w:val="single"/>
        </w:rPr>
        <w:t>Rougon-Macquart</w:t>
      </w:r>
    </w:p>
    <w:p>
      <w:pPr>
        <w:pStyle w:val="Normal"/>
        <w:jc w:val="left"/>
        <w:rPr/>
      </w:pPr>
      <w:r>
        <w:rPr>
          <w:rFonts w:eastAsia="Times New Roman" w:cs="Times New Roman" w:ascii="Times New Roman" w:hAnsi="Times New Roman"/>
          <w:sz w:val="20"/>
          <w:szCs w:val="20"/>
        </w:rPr>
        <w:t xml:space="preserve">[10] This Pacifist author wrote the 10-volume novel </w:t>
      </w:r>
      <w:r>
        <w:rPr>
          <w:rFonts w:eastAsia="Times New Roman" w:cs="Times New Roman" w:ascii="Times New Roman" w:hAnsi="Times New Roman"/>
          <w:i/>
          <w:sz w:val="20"/>
          <w:szCs w:val="20"/>
        </w:rPr>
        <w:t>Jean-Christophe</w:t>
      </w:r>
      <w:r>
        <w:rPr>
          <w:rFonts w:eastAsia="Times New Roman" w:cs="Times New Roman" w:ascii="Times New Roman" w:hAnsi="Times New Roman"/>
          <w:sz w:val="20"/>
          <w:szCs w:val="20"/>
        </w:rPr>
        <w:t>, which follows the life of the title German musician. This author's friend, Stefan Zweig, published an influential biography of him.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Romain </w:t>
      </w:r>
      <w:r>
        <w:rPr>
          <w:rFonts w:eastAsia="Times New Roman" w:cs="Times New Roman" w:ascii="Times New Roman" w:hAnsi="Times New Roman"/>
          <w:b/>
          <w:sz w:val="20"/>
          <w:szCs w:val="20"/>
          <w:u w:val="single"/>
        </w:rPr>
        <w:t>Rolland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This leader laid out his ideas in a 36-hour-long speech called the </w:t>
      </w:r>
      <w:r>
        <w:rPr>
          <w:rFonts w:eastAsia="Times New Roman" w:cs="Times New Roman" w:ascii="Times New Roman" w:hAnsi="Times New Roman"/>
          <w:i/>
          <w:sz w:val="20"/>
          <w:szCs w:val="20"/>
        </w:rPr>
        <w:t>Nutuk</w:t>
      </w:r>
      <w:r>
        <w:rPr>
          <w:rFonts w:eastAsia="Times New Roman" w:cs="Times New Roman" w:ascii="Times New Roman" w:hAnsi="Times New Roman"/>
          <w:sz w:val="20"/>
          <w:szCs w:val="20"/>
        </w:rPr>
        <w:t>.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leader who propounded the pseudo-scientific Sun Language Theory and created the ideology of the Six Arrows. This leader is often blamed for the burning of the Greek quarter of the city of Smyrna.</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Mustafa </w:t>
      </w:r>
      <w:r>
        <w:rPr>
          <w:rFonts w:eastAsia="Times New Roman" w:cs="Times New Roman" w:ascii="Times New Roman" w:hAnsi="Times New Roman"/>
          <w:b/>
          <w:sz w:val="20"/>
          <w:szCs w:val="20"/>
          <w:u w:val="single"/>
        </w:rPr>
        <w:t>Kemal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Ataturk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Ataturk's successor as leader of Turkey and of his Republican People's Party was this Turkish leader during World War II who successfully kept his country neutral. This leader joined NATO after the Soviet Union attempted to force him to allow them to establish bases on the Turkish Straits.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Ismet </w:t>
      </w:r>
      <w:r>
        <w:rPr>
          <w:rFonts w:eastAsia="Times New Roman" w:cs="Times New Roman" w:ascii="Times New Roman" w:hAnsi="Times New Roman"/>
          <w:b/>
          <w:sz w:val="20"/>
          <w:szCs w:val="20"/>
          <w:u w:val="single"/>
        </w:rPr>
        <w:t>Inönu</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As part of his language reforms, Ataturk switched to this alphabet from the earlier Ottoman-era Arabic script. The Common Turkic Alphabet is a modification of this alphabet used to write languages including Turkmen and Uzbek.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Latin</w:t>
      </w:r>
      <w:r>
        <w:rPr>
          <w:rFonts w:eastAsia="Times New Roman" w:cs="Times New Roman" w:ascii="Times New Roman" w:hAnsi="Times New Roman"/>
          <w:sz w:val="20"/>
          <w:szCs w:val="20"/>
        </w:rPr>
        <w:t xml:space="preserve"> Alphabet [accept </w:t>
      </w:r>
      <w:r>
        <w:rPr>
          <w:rFonts w:eastAsia="Times New Roman" w:cs="Times New Roman" w:ascii="Times New Roman" w:hAnsi="Times New Roman"/>
          <w:b/>
          <w:sz w:val="20"/>
          <w:szCs w:val="20"/>
          <w:u w:val="single"/>
        </w:rPr>
        <w:t>Roman</w:t>
      </w:r>
      <w:r>
        <w:rPr>
          <w:rFonts w:eastAsia="Times New Roman" w:cs="Times New Roman" w:ascii="Times New Roman" w:hAnsi="Times New Roman"/>
          <w:sz w:val="20"/>
          <w:szCs w:val="20"/>
        </w:rPr>
        <w:t xml:space="preserve"> alphabet]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Gravity can start to be very complex once you leave Earth.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secondary effect of a gravitational field can be derived by using a Taylor expansion of the radius of a spherical body. It causes a body to stretch toward and away the center of mass, and can cause "spaghettification" in extreme cases.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tidal</w:t>
      </w:r>
      <w:r>
        <w:rPr>
          <w:rFonts w:eastAsia="Times New Roman" w:cs="Times New Roman" w:ascii="Times New Roman" w:hAnsi="Times New Roman"/>
          <w:sz w:val="20"/>
          <w:szCs w:val="20"/>
        </w:rPr>
        <w:t xml:space="preserve"> forces [accept </w:t>
      </w:r>
      <w:r>
        <w:rPr>
          <w:rFonts w:eastAsia="Times New Roman" w:cs="Times New Roman" w:ascii="Times New Roman" w:hAnsi="Times New Roman"/>
          <w:b/>
          <w:sz w:val="20"/>
          <w:szCs w:val="20"/>
          <w:u w:val="single"/>
        </w:rPr>
        <w:t>tide</w:t>
      </w:r>
      <w:r>
        <w:rPr>
          <w:rFonts w:eastAsia="Times New Roman" w:cs="Times New Roman" w:ascii="Times New Roman" w:hAnsi="Times New Roman"/>
          <w:sz w:val="20"/>
          <w:szCs w:val="20"/>
        </w:rPr>
        <w:t>s or word forms]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These areas in an orbit arise when tidal and gravitational forces cancel out, wherein a body will be stationary in a rotating reference frame. A restricted three-body system has five of them.</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Lagrangian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Lagrange</w:t>
      </w:r>
      <w:r>
        <w:rPr>
          <w:rFonts w:eastAsia="Times New Roman" w:cs="Times New Roman" w:ascii="Times New Roman" w:hAnsi="Times New Roman"/>
          <w:sz w:val="20"/>
          <w:szCs w:val="20"/>
        </w:rPr>
        <w:t xml:space="preserve"> point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This effect due to gravity has been used to search for MACHOs </w:t>
      </w:r>
      <w:r>
        <w:rPr>
          <w:rFonts w:eastAsia="Times New Roman" w:cs="Times New Roman" w:ascii="Times New Roman" w:hAnsi="Times New Roman"/>
          <w:b/>
          <w:bCs/>
          <w:sz w:val="20"/>
          <w:szCs w:val="20"/>
        </w:rPr>
        <w:t>(machos)</w:t>
      </w:r>
      <w:r>
        <w:rPr>
          <w:rFonts w:eastAsia="Times New Roman" w:cs="Times New Roman" w:ascii="Times New Roman" w:hAnsi="Times New Roman"/>
          <w:sz w:val="20"/>
          <w:szCs w:val="20"/>
        </w:rPr>
        <w:t xml:space="preserve"> in the galactic halo. This effect occurs when Earth, a close star and a further bright star align and gravity causes the light from further away to be magnified.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microlensing</w:t>
      </w:r>
      <w:r>
        <w:rPr>
          <w:rFonts w:eastAsia="Times New Roman" w:cs="Times New Roman" w:ascii="Times New Roman" w:hAnsi="Times New Roman"/>
          <w:sz w:val="20"/>
          <w:szCs w:val="20"/>
        </w:rPr>
        <w:t xml:space="preserve"> [prompt on just gravitational </w:t>
      </w:r>
      <w:r>
        <w:rPr>
          <w:rFonts w:eastAsia="Times New Roman" w:cs="Times New Roman" w:ascii="Times New Roman" w:hAnsi="Times New Roman"/>
          <w:sz w:val="20"/>
          <w:szCs w:val="20"/>
          <w:u w:val="single"/>
        </w:rPr>
        <w:t>lensing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One theory about these objects says that their fluctuations are caused by changes in the stock of technology.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these economic phenomena that are the boom and bust periods the economy periodically goes through.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business cycles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economic cycle</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trade cycle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economist's namesake "moment" occurs when there is a collapse in the value of assets during the business cycle. He also notable for his financial instability hypothesis.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Hyman </w:t>
      </w:r>
      <w:r>
        <w:rPr>
          <w:rFonts w:eastAsia="Times New Roman" w:cs="Times New Roman" w:ascii="Times New Roman" w:hAnsi="Times New Roman"/>
          <w:b/>
          <w:sz w:val="20"/>
          <w:szCs w:val="20"/>
          <w:u w:val="single"/>
        </w:rPr>
        <w:t>Minsky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Real Business Cycles Theory was partially based on work by Nobel recipients Finn E. Kydland and Edward C. Prescott who were associated with this University. Along with Chicago Booth's Fama and Yale's Schiller, Lars Peter Hansen won the Nobel and taught at this private university.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Carnegie Mellon</w:t>
      </w:r>
      <w:r>
        <w:rPr>
          <w:rFonts w:eastAsia="Times New Roman" w:cs="Times New Roman" w:ascii="Times New Roman" w:hAnsi="Times New Roman"/>
          <w:sz w:val="20"/>
          <w:szCs w:val="20"/>
        </w:rPr>
        <w:t xml:space="preserve"> University [or </w:t>
      </w:r>
      <w:r>
        <w:rPr>
          <w:rFonts w:eastAsia="Times New Roman" w:cs="Times New Roman" w:ascii="Times New Roman" w:hAnsi="Times New Roman"/>
          <w:b/>
          <w:sz w:val="20"/>
          <w:szCs w:val="20"/>
          <w:u w:val="single"/>
        </w:rPr>
        <w:t>CMU</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Tepper</w:t>
      </w:r>
      <w:r>
        <w:rPr>
          <w:rFonts w:eastAsia="Times New Roman" w:cs="Times New Roman" w:ascii="Times New Roman" w:hAnsi="Times New Roman"/>
          <w:sz w:val="20"/>
          <w:szCs w:val="20"/>
        </w:rPr>
        <w:t xml:space="preserve"> School of Business]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This poem states that the title creature "takes its orders from the Raj" after being "Imported from India and trained to ferret snakes and elude Africans."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poem, delivered at the 2008 Calabash Literary Festival, that opens with the lines: "I have been bitten. I must avoid infection/Or else I'll be as dead as Naipaul's fiction."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"The </w:t>
      </w:r>
      <w:r>
        <w:rPr>
          <w:rFonts w:eastAsia="Times New Roman" w:cs="Times New Roman" w:ascii="Times New Roman" w:hAnsi="Times New Roman"/>
          <w:b/>
          <w:sz w:val="20"/>
          <w:szCs w:val="20"/>
          <w:u w:val="single"/>
        </w:rPr>
        <w:t>Mongoose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"The Mongoose" is by this hater of V.S. Naipaul. Notable poems by this St. Lucian Nobel-laureate include the epic </w:t>
      </w:r>
      <w:r>
        <w:rPr>
          <w:rFonts w:eastAsia="Times New Roman" w:cs="Times New Roman" w:ascii="Times New Roman" w:hAnsi="Times New Roman"/>
          <w:i/>
          <w:sz w:val="20"/>
          <w:szCs w:val="20"/>
        </w:rPr>
        <w:t>Omeros</w:t>
      </w:r>
      <w:r>
        <w:rPr>
          <w:rFonts w:eastAsia="Times New Roman" w:cs="Times New Roman" w:ascii="Times New Roman" w:hAnsi="Times New Roman"/>
          <w:sz w:val="20"/>
          <w:szCs w:val="20"/>
        </w:rPr>
        <w:t xml:space="preserve"> and "Sea Grapes."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Derek </w:t>
      </w:r>
      <w:r>
        <w:rPr>
          <w:rFonts w:eastAsia="Times New Roman" w:cs="Times New Roman" w:ascii="Times New Roman" w:hAnsi="Times New Roman"/>
          <w:b/>
          <w:sz w:val="20"/>
          <w:szCs w:val="20"/>
          <w:u w:val="single"/>
        </w:rPr>
        <w:t>Walcott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character from Omeros mentions that he was a member of Ghost Dance and travels the Trail of Tears, despite the fact that he is an old blind man from St. Lucia.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Seven Seas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This leader promoted a union scheme among several countries between the Baltic and Black Seas that he called "intermarium." For 10 points each:</w:t>
      </w:r>
    </w:p>
    <w:p>
      <w:pPr>
        <w:pStyle w:val="Normal"/>
        <w:jc w:val="left"/>
        <w:rPr/>
      </w:pPr>
      <w:r>
        <w:rPr>
          <w:rFonts w:eastAsia="Times New Roman" w:cs="Times New Roman" w:ascii="Times New Roman" w:hAnsi="Times New Roman"/>
          <w:sz w:val="20"/>
          <w:szCs w:val="20"/>
        </w:rPr>
        <w:t xml:space="preserve">[10] Name this </w:t>
      </w:r>
      <w:r>
        <w:rPr>
          <w:rFonts w:eastAsia="Times New Roman" w:cs="Times New Roman" w:ascii="Times New Roman" w:hAnsi="Times New Roman"/>
          <w:sz w:val="20"/>
          <w:szCs w:val="20"/>
        </w:rPr>
        <w:t>leader</w:t>
      </w:r>
      <w:r>
        <w:rPr>
          <w:rFonts w:eastAsia="Times New Roman" w:cs="Times New Roman" w:ascii="Times New Roman" w:hAnsi="Times New Roman"/>
          <w:sz w:val="20"/>
          <w:szCs w:val="20"/>
        </w:rPr>
        <w:t xml:space="preserve"> who took power following World War I and defeated an invading army led by Mikhail Tukhachevsky. This leader was opposed by the anti-</w:t>
      </w:r>
      <w:r>
        <w:rPr>
          <w:rFonts w:eastAsia="Times New Roman" w:cs="Times New Roman" w:ascii="Times New Roman" w:hAnsi="Times New Roman"/>
          <w:sz w:val="20"/>
          <w:szCs w:val="20"/>
        </w:rPr>
        <w:t>S</w:t>
      </w:r>
      <w:r>
        <w:rPr>
          <w:rFonts w:eastAsia="Times New Roman" w:cs="Times New Roman" w:ascii="Times New Roman" w:hAnsi="Times New Roman"/>
          <w:sz w:val="20"/>
          <w:szCs w:val="20"/>
        </w:rPr>
        <w:t>emitic Roman Dmowski.</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Jozef </w:t>
      </w:r>
      <w:r>
        <w:rPr>
          <w:rFonts w:eastAsia="Times New Roman" w:cs="Times New Roman" w:ascii="Times New Roman" w:hAnsi="Times New Roman"/>
          <w:b/>
          <w:sz w:val="20"/>
          <w:szCs w:val="20"/>
          <w:u w:val="single"/>
        </w:rPr>
        <w:t>Pilsudski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Pilsudski defeated Tukhachevsky at the Battle of Warsaw, which was nicknamed the "Miracle on" this river that flows through Poland's capital.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Vistula</w:t>
      </w:r>
      <w:r>
        <w:rPr>
          <w:rFonts w:eastAsia="Times New Roman" w:cs="Times New Roman" w:ascii="Times New Roman" w:hAnsi="Times New Roman"/>
          <w:sz w:val="20"/>
          <w:szCs w:val="20"/>
        </w:rPr>
        <w:t xml:space="preserve"> River [accept </w:t>
      </w:r>
      <w:r>
        <w:rPr>
          <w:rFonts w:eastAsia="Times New Roman" w:cs="Times New Roman" w:ascii="Times New Roman" w:hAnsi="Times New Roman"/>
          <w:b/>
          <w:sz w:val="20"/>
          <w:szCs w:val="20"/>
          <w:u w:val="single"/>
        </w:rPr>
        <w:t>Wisla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Free City on the Baltic coast was coveted by Pilsudski throughout his rule. This city was separated from Germany by the Polish Corridor after the Treaty of Versailles.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Gdansk</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Danzig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The flow of this substance can be classified as 'A'ā </w:t>
      </w:r>
      <w:r>
        <w:rPr>
          <w:rFonts w:eastAsia="Times New Roman" w:cs="Times New Roman" w:ascii="Times New Roman" w:hAnsi="Times New Roman"/>
          <w:b/>
          <w:sz w:val="20"/>
          <w:szCs w:val="20"/>
        </w:rPr>
        <w:t>(ah-ah)</w:t>
      </w:r>
      <w:r>
        <w:rPr>
          <w:rFonts w:eastAsia="Times New Roman" w:cs="Times New Roman" w:ascii="Times New Roman" w:hAnsi="Times New Roman"/>
          <w:sz w:val="20"/>
          <w:szCs w:val="20"/>
        </w:rPr>
        <w:t xml:space="preserve"> or pāhoehoe </w:t>
      </w:r>
      <w:r>
        <w:rPr>
          <w:rFonts w:eastAsia="Times New Roman" w:cs="Times New Roman" w:ascii="Times New Roman" w:hAnsi="Times New Roman"/>
          <w:b/>
          <w:sz w:val="20"/>
          <w:szCs w:val="20"/>
        </w:rPr>
        <w:t>(pah-hoh-ay-hoh-ay)</w:t>
      </w:r>
      <w:r>
        <w:rPr>
          <w:rFonts w:eastAsia="Times New Roman" w:cs="Times New Roman" w:ascii="Times New Roman" w:hAnsi="Times New Roman"/>
          <w:sz w:val="20"/>
          <w:szCs w:val="20"/>
        </w:rPr>
        <w:t>. For 10 points: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substance that volcanoes expel during their eruptions that is referred to magma while still underground.</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lava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type of lava generally erupts at higher temperatures and has high concentrations of iron and magnesium. It has a lower viscosity due to its lower silica content, and tends to be produced by shield volcanoes.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mafic</w:t>
      </w:r>
      <w:r>
        <w:rPr>
          <w:rFonts w:eastAsia="Times New Roman" w:cs="Times New Roman" w:ascii="Times New Roman" w:hAnsi="Times New Roman"/>
          <w:sz w:val="20"/>
          <w:szCs w:val="20"/>
        </w:rPr>
        <w:t xml:space="preserve"> lava [or </w:t>
      </w:r>
      <w:r>
        <w:rPr>
          <w:rFonts w:eastAsia="Times New Roman" w:cs="Times New Roman" w:ascii="Times New Roman" w:hAnsi="Times New Roman"/>
          <w:b/>
          <w:sz w:val="20"/>
          <w:szCs w:val="20"/>
          <w:u w:val="single"/>
        </w:rPr>
        <w:t>basaltic</w:t>
      </w:r>
      <w:r>
        <w:rPr>
          <w:rFonts w:eastAsia="Times New Roman" w:cs="Times New Roman" w:ascii="Times New Roman" w:hAnsi="Times New Roman"/>
          <w:sz w:val="20"/>
          <w:szCs w:val="20"/>
        </w:rPr>
        <w:t xml:space="preserve"> lava]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term originating from Hawaiian is used to describe an area of land which is surrounded by a lava flow. They have been used for ecological experimentation due to their isolated nature and the fact that many of them are often created near each other at the same time.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kīpuka</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This artist portrayed himself as a cellist in one self-portrait, and sits next to a black dog in two others. For 10 points each:</w:t>
      </w:r>
    </w:p>
    <w:p>
      <w:pPr>
        <w:pStyle w:val="Normal"/>
        <w:jc w:val="left"/>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[10] Identify this artist who holds his hair and stares with wide-eyes in </w:t>
      </w:r>
      <w:r>
        <w:rPr>
          <w:rFonts w:eastAsia="Times New Roman" w:cs="Times New Roman" w:ascii="Times New Roman" w:hAnsi="Times New Roman"/>
          <w:i/>
          <w:sz w:val="20"/>
          <w:szCs w:val="20"/>
        </w:rPr>
        <w:t>The Desperate Man.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Gustave </w:t>
      </w:r>
      <w:r>
        <w:rPr>
          <w:rFonts w:eastAsia="Times New Roman" w:cs="Times New Roman" w:ascii="Times New Roman" w:hAnsi="Times New Roman"/>
          <w:b/>
          <w:sz w:val="20"/>
          <w:szCs w:val="20"/>
          <w:u w:val="single"/>
        </w:rPr>
        <w:t>Courbet</w:t>
      </w:r>
    </w:p>
    <w:p>
      <w:pPr>
        <w:pStyle w:val="Normal"/>
        <w:jc w:val="left"/>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[10] Courbet is associated with this artistic movement which sought to depict everyday people and subjects. Examples of this style include Courbet's </w:t>
      </w:r>
      <w:r>
        <w:rPr>
          <w:rFonts w:eastAsia="Times New Roman" w:cs="Times New Roman" w:ascii="Times New Roman" w:hAnsi="Times New Roman"/>
          <w:i/>
          <w:sz w:val="20"/>
          <w:szCs w:val="20"/>
        </w:rPr>
        <w:t>The Stone Breakers</w:t>
      </w:r>
      <w:r>
        <w:rPr>
          <w:rFonts w:eastAsia="Times New Roman" w:cs="Times New Roman" w:ascii="Times New Roman" w:hAnsi="Times New Roman"/>
          <w:sz w:val="20"/>
          <w:szCs w:val="20"/>
        </w:rPr>
        <w:t xml:space="preserve"> and Millet's </w:t>
      </w:r>
      <w:r>
        <w:rPr>
          <w:rFonts w:eastAsia="Times New Roman" w:cs="Times New Roman" w:ascii="Times New Roman" w:hAnsi="Times New Roman"/>
          <w:i/>
          <w:sz w:val="20"/>
          <w:szCs w:val="20"/>
        </w:rPr>
        <w:t>The Sower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Realism</w:t>
      </w:r>
      <w:r>
        <w:rPr>
          <w:rFonts w:eastAsia="Times New Roman" w:cs="Times New Roman" w:ascii="Times New Roman" w:hAnsi="Times New Roman"/>
          <w:sz w:val="20"/>
          <w:szCs w:val="20"/>
        </w:rPr>
        <w:t xml:space="preserve"> [do not accept </w:t>
      </w:r>
      <w:r>
        <w:rPr>
          <w:rFonts w:eastAsia="Times New Roman" w:cs="Times New Roman" w:ascii="Times New Roman" w:hAnsi="Times New Roman"/>
          <w:b/>
          <w:sz w:val="20"/>
          <w:szCs w:val="20"/>
          <w:u w:val="single"/>
        </w:rPr>
        <w:t>Naturalism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While in Switzerland, Courbet painted multiple still-lifes depicting a dying one of these animals as a symbol of his exile from France.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Trout</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fish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16. Because Sarai was unable to perform this action, she had her Egyptian handmaid Hagar do it for her, which led to tensions between the two. For 10 points each:</w:t>
      </w:r>
    </w:p>
    <w:p>
      <w:pPr>
        <w:pStyle w:val="Normal"/>
        <w:jc w:val="left"/>
        <w:rPr/>
      </w:pPr>
      <w:r>
        <w:rPr>
          <w:rFonts w:eastAsia="Times New Roman" w:cs="Times New Roman" w:ascii="Times New Roman" w:hAnsi="Times New Roman"/>
          <w:sz w:val="20"/>
          <w:szCs w:val="20"/>
        </w:rPr>
        <w:t>[10] Identify this action which Sarah laughed at the possibility of performing at her old age, but went on to do anyway. Rachel's inability to perform this action led to her using her maidservant Bilhah to do it for her instead.</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bearing children</w:t>
      </w:r>
      <w:r>
        <w:rPr>
          <w:rFonts w:eastAsia="Times New Roman" w:cs="Times New Roman" w:ascii="Times New Roman" w:hAnsi="Times New Roman"/>
          <w:sz w:val="20"/>
          <w:szCs w:val="20"/>
        </w:rPr>
        <w:t xml:space="preserve"> [accept any descriptive answers indicating </w:t>
      </w:r>
      <w:r>
        <w:rPr>
          <w:rFonts w:eastAsia="Times New Roman" w:cs="Times New Roman" w:ascii="Times New Roman" w:hAnsi="Times New Roman"/>
          <w:b/>
          <w:sz w:val="20"/>
          <w:szCs w:val="20"/>
          <w:u w:val="single"/>
        </w:rPr>
        <w:t>reproduction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producing offspring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giving birth</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[10] Another Biblical matriarch, Rebekah, was unable to bear children for a lengthy period of time before she conceived twins with this husband of hers. This man was almost sacrificed by his father Abraham as a child.</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Isaac</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Yishaq</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Jacob's children with Bilhah included Dan and this sixth son of his, whose name in Hebrew means "my struggle" </w:t>
      </w:r>
      <w:r>
        <w:rPr>
          <w:rFonts w:eastAsia="Times New Roman" w:cs="Times New Roman" w:ascii="Times New Roman" w:hAnsi="Times New Roman"/>
          <w:sz w:val="20"/>
          <w:szCs w:val="20"/>
        </w:rPr>
        <w:t xml:space="preserve">which </w:t>
      </w:r>
      <w:r>
        <w:rPr>
          <w:rFonts w:eastAsia="Times New Roman" w:cs="Times New Roman" w:ascii="Times New Roman" w:hAnsi="Times New Roman"/>
          <w:sz w:val="20"/>
          <w:szCs w:val="20"/>
        </w:rPr>
        <w:t>may refer to the struggle between Rachel and Leah for Jacob's favor.</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Naphtali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Naptali</w:t>
      </w:r>
      <w:r>
        <w:rPr>
          <w:rFonts w:eastAsia="Times New Roman" w:cs="Times New Roman" w:ascii="Times New Roman" w:hAnsi="Times New Roman"/>
          <w:sz w:val="20"/>
          <w:szCs w:val="20"/>
        </w:rPr>
        <w:t>]</w:t>
        <w:b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17. This author was photographed wearing a bear suit by her partner Annie Leibovitz.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author of </w:t>
      </w:r>
      <w:r>
        <w:rPr>
          <w:rFonts w:eastAsia="Times New Roman" w:cs="Times New Roman" w:ascii="Times New Roman" w:hAnsi="Times New Roman"/>
          <w:i/>
          <w:sz w:val="20"/>
          <w:szCs w:val="20"/>
        </w:rPr>
        <w:t>On Photography</w:t>
      </w:r>
      <w:r>
        <w:rPr>
          <w:rFonts w:eastAsia="Times New Roman" w:cs="Times New Roman" w:ascii="Times New Roman" w:hAnsi="Times New Roman"/>
          <w:sz w:val="20"/>
          <w:szCs w:val="20"/>
        </w:rPr>
        <w:t xml:space="preserve"> who identified Flash Gordon comics as the title form of media in "Notes on Camp."</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Susan </w:t>
      </w:r>
      <w:r>
        <w:rPr>
          <w:rFonts w:eastAsia="Times New Roman" w:cs="Times New Roman" w:ascii="Times New Roman" w:hAnsi="Times New Roman"/>
          <w:b/>
          <w:sz w:val="20"/>
          <w:szCs w:val="20"/>
          <w:u w:val="single"/>
        </w:rPr>
        <w:t>Sontag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Sontag once compared the white race to this disease. In </w:t>
      </w:r>
      <w:r>
        <w:rPr>
          <w:rFonts w:eastAsia="Times New Roman" w:cs="Times New Roman" w:ascii="Times New Roman" w:hAnsi="Times New Roman"/>
          <w:i/>
          <w:sz w:val="20"/>
          <w:szCs w:val="20"/>
        </w:rPr>
        <w:t>Illness as Metaphor</w:t>
      </w:r>
      <w:r>
        <w:rPr>
          <w:rFonts w:eastAsia="Times New Roman" w:cs="Times New Roman" w:ascii="Times New Roman" w:hAnsi="Times New Roman"/>
          <w:sz w:val="20"/>
          <w:szCs w:val="20"/>
        </w:rPr>
        <w:t xml:space="preserve">, Sontag argues that sufferers of this disease are shunned by members of their family, despite it not being infectious. Sontag was suffering from of this disease when writing </w:t>
      </w:r>
      <w:r>
        <w:rPr>
          <w:rFonts w:eastAsia="Times New Roman" w:cs="Times New Roman" w:ascii="Times New Roman" w:hAnsi="Times New Roman"/>
          <w:i/>
          <w:sz w:val="20"/>
          <w:szCs w:val="20"/>
        </w:rPr>
        <w:t>Illness as Metaphor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cancer</w:t>
      </w:r>
      <w:r>
        <w:rPr>
          <w:rFonts w:eastAsia="Times New Roman" w:cs="Times New Roman" w:ascii="Times New Roman" w:hAnsi="Times New Roman"/>
          <w:sz w:val="20"/>
          <w:szCs w:val="20"/>
        </w:rPr>
        <w:t xml:space="preserve"> [accept any type]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Many of this author's characters have or fear breast cancer, including Janey in her novel </w:t>
      </w:r>
      <w:r>
        <w:rPr>
          <w:rFonts w:eastAsia="Times New Roman" w:cs="Times New Roman" w:ascii="Times New Roman" w:hAnsi="Times New Roman"/>
          <w:i/>
          <w:sz w:val="20"/>
          <w:szCs w:val="20"/>
        </w:rPr>
        <w:t>Blood and Guts in High School</w:t>
      </w:r>
      <w:r>
        <w:rPr>
          <w:rFonts w:eastAsia="Times New Roman" w:cs="Times New Roman" w:ascii="Times New Roman" w:hAnsi="Times New Roman"/>
          <w:sz w:val="20"/>
          <w:szCs w:val="20"/>
        </w:rPr>
        <w:t xml:space="preserve">. Other books by this author include </w:t>
      </w:r>
      <w:r>
        <w:rPr>
          <w:rFonts w:eastAsia="Times New Roman" w:cs="Times New Roman" w:ascii="Times New Roman" w:hAnsi="Times New Roman"/>
          <w:i/>
          <w:sz w:val="20"/>
          <w:szCs w:val="20"/>
        </w:rPr>
        <w:t>My Death, My Life by Pier Paolo Pasolini</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Black Tarantula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Kathy </w:t>
      </w:r>
      <w:r>
        <w:rPr>
          <w:rFonts w:eastAsia="Times New Roman" w:cs="Times New Roman" w:ascii="Times New Roman" w:hAnsi="Times New Roman"/>
          <w:b/>
          <w:sz w:val="20"/>
          <w:szCs w:val="20"/>
          <w:u w:val="single"/>
        </w:rPr>
        <w:t>Acker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At MIT and SLAC, this phenomenon was observed for protons and neutrons which helped verify some of QCD.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type of scattering that helped verify the existence of quarks. In it, a hadron is hit with a lepton which causes a quark to be knocked off the hadron.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deep inelastic</w:t>
      </w:r>
      <w:r>
        <w:rPr>
          <w:rFonts w:eastAsia="Times New Roman" w:cs="Times New Roman" w:ascii="Times New Roman" w:hAnsi="Times New Roman"/>
          <w:sz w:val="20"/>
          <w:szCs w:val="20"/>
        </w:rPr>
        <w:t xml:space="preserve"> scattering [prompt on partial answer; prompt BUT DO NOT REVEAL </w:t>
      </w:r>
      <w:r>
        <w:rPr>
          <w:rFonts w:eastAsia="Times New Roman" w:cs="Times New Roman" w:ascii="Times New Roman" w:hAnsi="Times New Roman"/>
          <w:sz w:val="20"/>
          <w:szCs w:val="20"/>
          <w:u w:val="single"/>
        </w:rPr>
        <w:t>Rutherford</w:t>
      </w:r>
      <w:r>
        <w:rPr>
          <w:rFonts w:eastAsia="Times New Roman" w:cs="Times New Roman" w:ascii="Times New Roman" w:hAnsi="Times New Roman"/>
          <w:sz w:val="20"/>
          <w:szCs w:val="20"/>
        </w:rPr>
        <w:t xml:space="preserve"> scattering]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Deep inelastic scattering is an extension of this scientist's scattering. He also posited the existence of a positively charged nucleus after using gold foil in an experiment with Geiger and Marsden.</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Ernest </w:t>
      </w:r>
      <w:r>
        <w:rPr>
          <w:rFonts w:eastAsia="Times New Roman" w:cs="Times New Roman" w:ascii="Times New Roman" w:hAnsi="Times New Roman"/>
          <w:b/>
          <w:sz w:val="20"/>
          <w:szCs w:val="20"/>
          <w:u w:val="single"/>
        </w:rPr>
        <w:t>Rutherford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 particle described by this adjective is "exchanged" in deep inelastic scattering. In the photonic Lamb shift, electron-positron pairs described by this adjective pop in and out of existence.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virtual</w:t>
      </w:r>
      <w:r>
        <w:rPr>
          <w:rFonts w:eastAsia="Times New Roman" w:cs="Times New Roman" w:ascii="Times New Roman" w:hAnsi="Times New Roman"/>
          <w:sz w:val="20"/>
          <w:szCs w:val="20"/>
        </w:rPr>
        <w:t xml:space="preserve"> [also accept of </w:t>
      </w:r>
      <w:r>
        <w:rPr>
          <w:rFonts w:eastAsia="Times New Roman" w:cs="Times New Roman" w:ascii="Times New Roman" w:hAnsi="Times New Roman"/>
          <w:b/>
          <w:sz w:val="20"/>
          <w:szCs w:val="20"/>
          <w:u w:val="single"/>
        </w:rPr>
        <w:t>virtual photon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virtual particle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virtual electron-positron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Answer the following about unreliable late Roman historians.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Jordanes, a historian who wrote about the history of this Germanic group in his </w:t>
      </w:r>
      <w:r>
        <w:rPr>
          <w:rFonts w:eastAsia="Times New Roman" w:cs="Times New Roman" w:ascii="Times New Roman" w:hAnsi="Times New Roman"/>
          <w:i/>
          <w:sz w:val="20"/>
          <w:szCs w:val="20"/>
        </w:rPr>
        <w:t>Getica</w:t>
      </w:r>
      <w:r>
        <w:rPr>
          <w:rFonts w:eastAsia="Times New Roman" w:cs="Times New Roman" w:ascii="Times New Roman" w:hAnsi="Times New Roman"/>
          <w:sz w:val="20"/>
          <w:szCs w:val="20"/>
        </w:rPr>
        <w:t>, claimed that they migrated in two separate waves out of a Swedish island, thus splitting into a Western "visi" and Eastern "ostro" group.</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Goth</w:t>
      </w:r>
      <w:r>
        <w:rPr>
          <w:rFonts w:eastAsia="Times New Roman" w:cs="Times New Roman" w:ascii="Times New Roman" w:hAnsi="Times New Roman"/>
          <w:sz w:val="20"/>
          <w:szCs w:val="20"/>
        </w:rPr>
        <w:t>s</w:t>
      </w:r>
    </w:p>
    <w:p>
      <w:pPr>
        <w:pStyle w:val="Normal"/>
        <w:jc w:val="left"/>
        <w:rPr/>
      </w:pPr>
      <w:r>
        <w:rPr>
          <w:rFonts w:eastAsia="Times New Roman" w:cs="Times New Roman" w:ascii="Times New Roman" w:hAnsi="Times New Roman"/>
          <w:sz w:val="20"/>
          <w:szCs w:val="20"/>
        </w:rPr>
        <w:t>[10] This collection of biographies of Roman emperors purports to be the work of six authors including Julius Capitolinus and Flavius Vopiscus. This notoriously unreliable collection is the source of many of the legends surrounding Heliogabalus and, in some cases, simply invents emperors who didn't exist.</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Historia Augusta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Some non-fake parts of the </w:t>
      </w:r>
      <w:r>
        <w:rPr>
          <w:rFonts w:eastAsia="Times New Roman" w:cs="Times New Roman" w:ascii="Times New Roman" w:hAnsi="Times New Roman"/>
          <w:i/>
          <w:sz w:val="20"/>
          <w:szCs w:val="20"/>
        </w:rPr>
        <w:t>Historia Augusta</w:t>
      </w:r>
      <w:r>
        <w:rPr>
          <w:rFonts w:eastAsia="Times New Roman" w:cs="Times New Roman" w:ascii="Times New Roman" w:hAnsi="Times New Roman"/>
          <w:sz w:val="20"/>
          <w:szCs w:val="20"/>
        </w:rPr>
        <w:t xml:space="preserve"> borrow heavily from this author of the </w:t>
      </w:r>
      <w:r>
        <w:rPr>
          <w:rFonts w:eastAsia="Times New Roman" w:cs="Times New Roman" w:ascii="Times New Roman" w:hAnsi="Times New Roman"/>
          <w:i/>
          <w:sz w:val="20"/>
          <w:szCs w:val="20"/>
        </w:rPr>
        <w:t>Lives of the Caesars</w:t>
      </w:r>
      <w:r>
        <w:rPr>
          <w:rFonts w:eastAsia="Times New Roman" w:cs="Times New Roman" w:ascii="Times New Roman" w:hAnsi="Times New Roman"/>
          <w:sz w:val="20"/>
          <w:szCs w:val="20"/>
        </w:rPr>
        <w:t>, which records the lives of the first 12 Roman emperors.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Gaius </w:t>
      </w:r>
      <w:r>
        <w:rPr>
          <w:rFonts w:eastAsia="Times New Roman" w:cs="Times New Roman" w:ascii="Times New Roman" w:hAnsi="Times New Roman"/>
          <w:b/>
          <w:sz w:val="20"/>
          <w:szCs w:val="20"/>
          <w:u w:val="single"/>
        </w:rPr>
        <w:t>Suetonius</w:t>
      </w:r>
      <w:r>
        <w:rPr>
          <w:rFonts w:eastAsia="Times New Roman" w:cs="Times New Roman" w:ascii="Times New Roman" w:hAnsi="Times New Roman"/>
          <w:sz w:val="20"/>
          <w:szCs w:val="20"/>
        </w:rPr>
        <w:t xml:space="preserve"> Tranquillus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20. Answer the following about your favorite cinematographer: Sayombhu Mukdeeprom.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Mukdeeprom was one of the cinematographers for a 2010 Palme d’Or winning film about this man who can “recall his past lives”. Like Mukdeeprom’s previous work, it was directed by Ap•ich•at•pong Weer•a•seth•a•kul.</w:t>
      </w:r>
    </w:p>
    <w:p>
      <w:pPr>
        <w:pStyle w:val="Normal"/>
        <w:jc w:val="left"/>
        <w:rPr/>
      </w:pPr>
      <w:r>
        <w:rPr>
          <w:rFonts w:eastAsia="Times New Roman" w:cs="Times New Roman" w:ascii="Times New Roman" w:hAnsi="Times New Roman"/>
          <w:sz w:val="20"/>
          <w:szCs w:val="20"/>
        </w:rPr>
        <w:t xml:space="preserve">ANSWER: Uncle </w:t>
      </w:r>
      <w:r>
        <w:rPr>
          <w:rFonts w:eastAsia="Times New Roman" w:cs="Times New Roman" w:ascii="Times New Roman" w:hAnsi="Times New Roman"/>
          <w:b/>
          <w:sz w:val="20"/>
          <w:szCs w:val="20"/>
          <w:u w:val="single"/>
        </w:rPr>
        <w:t>Boonmee</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w:t>
      </w:r>
      <w:r>
        <w:rPr>
          <w:rFonts w:eastAsia="Times New Roman" w:cs="Times New Roman" w:ascii="Times New Roman" w:hAnsi="Times New Roman"/>
          <w:sz w:val="20"/>
          <w:szCs w:val="20"/>
        </w:rPr>
        <w:t xml:space="preserve">accept </w:t>
      </w:r>
      <w:r>
        <w:rPr>
          <w:rFonts w:eastAsia="Times New Roman" w:cs="Times New Roman" w:ascii="Times New Roman" w:hAnsi="Times New Roman"/>
          <w:i/>
          <w:sz w:val="20"/>
          <w:szCs w:val="20"/>
        </w:rPr>
        <w:t xml:space="preserve">Uncle </w:t>
      </w:r>
      <w:r>
        <w:rPr>
          <w:rFonts w:eastAsia="Times New Roman" w:cs="Times New Roman" w:ascii="Times New Roman" w:hAnsi="Times New Roman"/>
          <w:b/>
          <w:i/>
          <w:sz w:val="20"/>
          <w:szCs w:val="20"/>
          <w:u w:val="single"/>
        </w:rPr>
        <w:t>Boonmee</w:t>
      </w:r>
      <w:r>
        <w:rPr>
          <w:rFonts w:eastAsia="Times New Roman" w:cs="Times New Roman" w:ascii="Times New Roman" w:hAnsi="Times New Roman"/>
          <w:i/>
          <w:sz w:val="20"/>
          <w:szCs w:val="20"/>
        </w:rPr>
        <w:t xml:space="preserve"> Who Can Recall His Past Lives</w:t>
      </w:r>
      <w:r>
        <w:rPr>
          <w:rFonts w:eastAsia="Times New Roman" w:cs="Times New Roman" w:ascii="Times New Roman" w:hAnsi="Times New Roman"/>
          <w:i/>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2017, Mukdeeprom collaborated with Luca Guadagnino on this film that focuses on the romance between the 17-year old Elio, played by Timothée Chalamet, and his father’s graduate assistant Oliver.</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Call Me By Your Name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Mukdeeprom also worked with Guadagnino on a 2018 remake of this horror film about witches running a dance academy in Berlin. The original was directed in 1977 by Dario Argento, and was inspired by a Thomas de Quincey essay.</w:t>
      </w:r>
    </w:p>
    <w:p>
      <w:pPr>
        <w:pStyle w:val="Normal"/>
        <w:jc w:val="left"/>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Suspiria</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LibreOffice/6.0.7.3$Linux_X86_64 LibreOffice_project/00m0$Build-3</Application>
  <Pages>9</Pages>
  <Words>5956</Words>
  <Characters>30225</Characters>
  <CharactersWithSpaces>36038</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2019-02-15T17:10:30Z</dcterms:modified>
  <cp:revision>7</cp:revision>
  <dc:subject/>
  <dc:title/>
</cp:coreProperties>
</file>